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01A" w:rsidRPr="009A4EA3" w:rsidRDefault="003E101A" w:rsidP="00AA1FE1">
      <w:pPr>
        <w:spacing w:after="0"/>
        <w:ind w:left="-851"/>
        <w:rPr>
          <w:rFonts w:ascii="Arial" w:hAnsi="Arial" w:cs="Arial"/>
          <w:sz w:val="16"/>
          <w:szCs w:val="16"/>
        </w:rPr>
      </w:pPr>
    </w:p>
    <w:p w:rsidR="009A4EA3" w:rsidRDefault="0054774F" w:rsidP="0054774F">
      <w:pPr>
        <w:spacing w:after="0"/>
        <w:ind w:left="-709" w:right="-1"/>
        <w:jc w:val="center"/>
        <w:rPr>
          <w:rFonts w:ascii="Arial" w:hAnsi="Arial" w:cs="Arial"/>
          <w:b/>
          <w:sz w:val="16"/>
          <w:szCs w:val="16"/>
        </w:rPr>
      </w:pPr>
      <w:r w:rsidRPr="00C26A73">
        <w:rPr>
          <w:rFonts w:ascii="Arial" w:hAnsi="Arial" w:cs="Arial"/>
          <w:b/>
          <w:sz w:val="16"/>
          <w:szCs w:val="16"/>
        </w:rPr>
        <w:t>SUBVENCIONES DEL PROGRAMA DE AYUDA A LAS ACTUACIONES DE REHABILITACIÓN A NIVEL DE BARRIO DEL PLAN DE RECUPERACIÓN, TRANSFORMACIÓN Y RESILIENCIA FINANCIADO POR LA UNIÓN EUROPEA-NEXT GENERATION EU</w:t>
      </w:r>
      <w:r w:rsidR="00CE0509">
        <w:rPr>
          <w:rFonts w:ascii="Arial" w:hAnsi="Arial" w:cs="Arial"/>
          <w:b/>
          <w:sz w:val="16"/>
          <w:szCs w:val="16"/>
        </w:rPr>
        <w:t xml:space="preserve">. </w:t>
      </w:r>
    </w:p>
    <w:p w:rsidR="00CE0509" w:rsidRPr="009A4EA3" w:rsidRDefault="00CE0509" w:rsidP="0054774F">
      <w:pPr>
        <w:spacing w:after="0"/>
        <w:ind w:left="-709" w:right="-1"/>
        <w:jc w:val="center"/>
        <w:rPr>
          <w:rFonts w:ascii="Arial" w:hAnsi="Arial" w:cs="Arial"/>
          <w:b/>
          <w:sz w:val="16"/>
          <w:szCs w:val="16"/>
          <w:u w:val="single"/>
        </w:rPr>
      </w:pPr>
      <w:r w:rsidRPr="009A4EA3">
        <w:rPr>
          <w:rFonts w:ascii="Arial" w:hAnsi="Arial" w:cs="Arial"/>
          <w:b/>
          <w:sz w:val="16"/>
          <w:szCs w:val="16"/>
          <w:u w:val="single"/>
        </w:rPr>
        <w:t>ANEXO IX</w:t>
      </w:r>
      <w:r w:rsidR="009A4EA3" w:rsidRPr="009A4EA3">
        <w:rPr>
          <w:rFonts w:ascii="Arial" w:hAnsi="Arial" w:cs="Arial"/>
          <w:b/>
          <w:sz w:val="16"/>
          <w:szCs w:val="16"/>
          <w:u w:val="single"/>
        </w:rPr>
        <w:t xml:space="preserve">. </w:t>
      </w:r>
      <w:r w:rsidRPr="009A4EA3">
        <w:rPr>
          <w:rFonts w:ascii="Arial" w:hAnsi="Arial" w:cs="Arial"/>
          <w:b/>
          <w:sz w:val="16"/>
          <w:szCs w:val="16"/>
          <w:u w:val="single"/>
        </w:rPr>
        <w:t>DECLARACIÓN DE AUSENCIA DE CONFLICTO DE INTERESES (DACI)</w:t>
      </w:r>
    </w:p>
    <w:p w:rsidR="002326C2" w:rsidRPr="0054774F" w:rsidRDefault="002326C2" w:rsidP="002326C2">
      <w:pPr>
        <w:spacing w:after="0" w:line="288" w:lineRule="auto"/>
        <w:rPr>
          <w:rFonts w:ascii="Arial" w:hAnsi="Arial" w:cs="Arial"/>
          <w:sz w:val="16"/>
          <w:szCs w:val="16"/>
        </w:rPr>
      </w:pPr>
    </w:p>
    <w:tbl>
      <w:tblPr>
        <w:tblStyle w:val="Tablaconcuadrcula"/>
        <w:tblW w:w="10632" w:type="dxa"/>
        <w:tblInd w:w="-601" w:type="dxa"/>
        <w:shd w:val="clear" w:color="auto" w:fill="D99594" w:themeFill="accent2" w:themeFillTint="99"/>
        <w:tblLook w:val="04A0" w:firstRow="1" w:lastRow="0" w:firstColumn="1" w:lastColumn="0" w:noHBand="0" w:noVBand="1"/>
      </w:tblPr>
      <w:tblGrid>
        <w:gridCol w:w="10632"/>
      </w:tblGrid>
      <w:tr w:rsidR="002326C2" w:rsidRPr="00C26A73" w:rsidTr="00685D09">
        <w:tc>
          <w:tcPr>
            <w:tcW w:w="10632" w:type="dxa"/>
            <w:shd w:val="clear" w:color="auto" w:fill="D99594" w:themeFill="accent2" w:themeFillTint="99"/>
            <w:vAlign w:val="center"/>
          </w:tcPr>
          <w:p w:rsidR="002326C2" w:rsidRPr="00C26A73" w:rsidRDefault="002326C2" w:rsidP="00685D09">
            <w:pPr>
              <w:spacing w:line="288" w:lineRule="auto"/>
              <w:rPr>
                <w:rFonts w:ascii="Arial" w:hAnsi="Arial" w:cs="Arial"/>
                <w:b/>
                <w:color w:val="FFFFFF" w:themeColor="background1"/>
                <w:sz w:val="14"/>
                <w:szCs w:val="14"/>
              </w:rPr>
            </w:pPr>
            <w:r w:rsidRPr="00C26A73">
              <w:rPr>
                <w:rFonts w:ascii="Arial" w:hAnsi="Arial" w:cs="Arial"/>
                <w:b/>
                <w:color w:val="FFFFFF" w:themeColor="background1"/>
                <w:sz w:val="14"/>
                <w:szCs w:val="14"/>
              </w:rPr>
              <w:t>DECLARACIÓN</w:t>
            </w:r>
          </w:p>
        </w:tc>
      </w:tr>
    </w:tbl>
    <w:p w:rsidR="002326C2" w:rsidRDefault="002326C2" w:rsidP="0054774F">
      <w:pPr>
        <w:spacing w:after="0" w:line="288" w:lineRule="auto"/>
        <w:jc w:val="both"/>
        <w:rPr>
          <w:rFonts w:ascii="Arial" w:hAnsi="Arial" w:cs="Arial"/>
          <w:sz w:val="16"/>
          <w:szCs w:val="16"/>
        </w:rPr>
      </w:pPr>
    </w:p>
    <w:tbl>
      <w:tblPr>
        <w:tblStyle w:val="Tablaconcuadrcula"/>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775"/>
        <w:gridCol w:w="4887"/>
        <w:gridCol w:w="426"/>
        <w:gridCol w:w="567"/>
        <w:gridCol w:w="425"/>
        <w:gridCol w:w="1134"/>
        <w:gridCol w:w="439"/>
      </w:tblGrid>
      <w:tr w:rsidR="002326C2" w:rsidTr="00685D09">
        <w:tc>
          <w:tcPr>
            <w:tcW w:w="851" w:type="dxa"/>
            <w:hideMark/>
          </w:tcPr>
          <w:p w:rsidR="002326C2" w:rsidRDefault="002326C2" w:rsidP="00685D09">
            <w:pPr>
              <w:jc w:val="both"/>
              <w:rPr>
                <w:rFonts w:ascii="Arial" w:hAnsi="Arial" w:cs="Arial"/>
                <w:sz w:val="16"/>
                <w:szCs w:val="16"/>
              </w:rPr>
            </w:pPr>
            <w:r>
              <w:rPr>
                <w:rFonts w:ascii="Arial" w:hAnsi="Arial" w:cs="Arial"/>
                <w:sz w:val="16"/>
                <w:szCs w:val="16"/>
              </w:rPr>
              <w:t>D. / Dña.</w:t>
            </w:r>
          </w:p>
        </w:tc>
        <w:tc>
          <w:tcPr>
            <w:tcW w:w="6662" w:type="dxa"/>
            <w:gridSpan w:val="2"/>
            <w:shd w:val="clear" w:color="auto" w:fill="D9D9D9" w:themeFill="background1" w:themeFillShade="D9"/>
          </w:tcPr>
          <w:p w:rsidR="002326C2" w:rsidRDefault="002326C2" w:rsidP="00685D09">
            <w:pPr>
              <w:jc w:val="both"/>
              <w:rPr>
                <w:rFonts w:ascii="Arial" w:hAnsi="Arial" w:cs="Arial"/>
                <w:sz w:val="16"/>
                <w:szCs w:val="16"/>
              </w:rPr>
            </w:pPr>
          </w:p>
        </w:tc>
        <w:tc>
          <w:tcPr>
            <w:tcW w:w="993" w:type="dxa"/>
            <w:gridSpan w:val="2"/>
            <w:hideMark/>
          </w:tcPr>
          <w:p w:rsidR="002326C2" w:rsidRDefault="002326C2" w:rsidP="00685D09">
            <w:pPr>
              <w:jc w:val="both"/>
              <w:rPr>
                <w:rFonts w:ascii="Arial" w:hAnsi="Arial" w:cs="Arial"/>
                <w:sz w:val="16"/>
                <w:szCs w:val="16"/>
              </w:rPr>
            </w:pPr>
            <w:r>
              <w:rPr>
                <w:rFonts w:ascii="Arial" w:hAnsi="Arial" w:cs="Arial"/>
                <w:sz w:val="16"/>
                <w:szCs w:val="16"/>
              </w:rPr>
              <w:t>, con NIF</w:t>
            </w:r>
          </w:p>
        </w:tc>
        <w:tc>
          <w:tcPr>
            <w:tcW w:w="1559" w:type="dxa"/>
            <w:gridSpan w:val="2"/>
            <w:shd w:val="clear" w:color="auto" w:fill="D9D9D9" w:themeFill="background1" w:themeFillShade="D9"/>
          </w:tcPr>
          <w:p w:rsidR="002326C2" w:rsidRDefault="002326C2" w:rsidP="00685D09">
            <w:pPr>
              <w:jc w:val="both"/>
              <w:rPr>
                <w:rFonts w:ascii="Arial" w:hAnsi="Arial" w:cs="Arial"/>
                <w:sz w:val="16"/>
                <w:szCs w:val="16"/>
              </w:rPr>
            </w:pPr>
          </w:p>
        </w:tc>
        <w:tc>
          <w:tcPr>
            <w:tcW w:w="439" w:type="dxa"/>
            <w:hideMark/>
          </w:tcPr>
          <w:p w:rsidR="002326C2" w:rsidRDefault="002326C2" w:rsidP="00685D09">
            <w:pPr>
              <w:jc w:val="both"/>
              <w:rPr>
                <w:rFonts w:ascii="Arial" w:hAnsi="Arial" w:cs="Arial"/>
                <w:sz w:val="16"/>
                <w:szCs w:val="16"/>
              </w:rPr>
            </w:pPr>
            <w:r>
              <w:rPr>
                <w:rFonts w:ascii="Arial" w:hAnsi="Arial" w:cs="Arial"/>
                <w:sz w:val="16"/>
                <w:szCs w:val="16"/>
              </w:rPr>
              <w:t>,en</w:t>
            </w:r>
          </w:p>
        </w:tc>
      </w:tr>
      <w:tr w:rsidR="002326C2" w:rsidTr="00685D09">
        <w:tc>
          <w:tcPr>
            <w:tcW w:w="2626" w:type="dxa"/>
            <w:gridSpan w:val="2"/>
            <w:hideMark/>
          </w:tcPr>
          <w:p w:rsidR="002326C2" w:rsidRDefault="002326C2" w:rsidP="00685D09">
            <w:pPr>
              <w:jc w:val="both"/>
              <w:rPr>
                <w:rFonts w:ascii="Arial" w:hAnsi="Arial" w:cs="Arial"/>
                <w:sz w:val="16"/>
                <w:szCs w:val="16"/>
              </w:rPr>
            </w:pPr>
            <w:r>
              <w:rPr>
                <w:rFonts w:ascii="Arial" w:hAnsi="Arial" w:cs="Arial"/>
                <w:sz w:val="16"/>
                <w:szCs w:val="16"/>
              </w:rPr>
              <w:t xml:space="preserve">representación de (en su caso) </w:t>
            </w:r>
          </w:p>
        </w:tc>
        <w:tc>
          <w:tcPr>
            <w:tcW w:w="5313" w:type="dxa"/>
            <w:gridSpan w:val="2"/>
            <w:shd w:val="clear" w:color="auto" w:fill="D9D9D9" w:themeFill="background1" w:themeFillShade="D9"/>
          </w:tcPr>
          <w:p w:rsidR="002326C2" w:rsidRDefault="002326C2" w:rsidP="00685D09">
            <w:pPr>
              <w:jc w:val="both"/>
              <w:rPr>
                <w:rFonts w:ascii="Arial" w:hAnsi="Arial" w:cs="Arial"/>
                <w:sz w:val="16"/>
                <w:szCs w:val="16"/>
              </w:rPr>
            </w:pPr>
          </w:p>
        </w:tc>
        <w:tc>
          <w:tcPr>
            <w:tcW w:w="992" w:type="dxa"/>
            <w:gridSpan w:val="2"/>
            <w:hideMark/>
          </w:tcPr>
          <w:p w:rsidR="002326C2" w:rsidRDefault="002326C2" w:rsidP="00685D09">
            <w:pPr>
              <w:jc w:val="both"/>
              <w:rPr>
                <w:rFonts w:ascii="Arial" w:hAnsi="Arial" w:cs="Arial"/>
                <w:sz w:val="16"/>
                <w:szCs w:val="16"/>
              </w:rPr>
            </w:pPr>
            <w:r>
              <w:rPr>
                <w:rFonts w:ascii="Arial" w:hAnsi="Arial" w:cs="Arial"/>
                <w:sz w:val="16"/>
                <w:szCs w:val="16"/>
              </w:rPr>
              <w:t>, con NIF</w:t>
            </w:r>
          </w:p>
        </w:tc>
        <w:tc>
          <w:tcPr>
            <w:tcW w:w="1573" w:type="dxa"/>
            <w:gridSpan w:val="2"/>
            <w:shd w:val="clear" w:color="auto" w:fill="D9D9D9" w:themeFill="background1" w:themeFillShade="D9"/>
          </w:tcPr>
          <w:p w:rsidR="002326C2" w:rsidRDefault="002326C2" w:rsidP="00685D09">
            <w:pPr>
              <w:jc w:val="both"/>
              <w:rPr>
                <w:rFonts w:ascii="Arial" w:hAnsi="Arial" w:cs="Arial"/>
                <w:sz w:val="16"/>
                <w:szCs w:val="16"/>
              </w:rPr>
            </w:pPr>
          </w:p>
        </w:tc>
      </w:tr>
    </w:tbl>
    <w:p w:rsidR="002326C2" w:rsidRDefault="002326C2" w:rsidP="00AA1FE1">
      <w:pPr>
        <w:spacing w:after="0"/>
        <w:ind w:left="-851"/>
        <w:rPr>
          <w:rFonts w:ascii="Arial" w:hAnsi="Arial" w:cs="Arial"/>
        </w:rPr>
      </w:pPr>
    </w:p>
    <w:tbl>
      <w:tblPr>
        <w:tblStyle w:val="Tablaconcuadrcula"/>
        <w:tblW w:w="10632" w:type="dxa"/>
        <w:tblInd w:w="-601" w:type="dxa"/>
        <w:tblLook w:val="04A0" w:firstRow="1" w:lastRow="0" w:firstColumn="1" w:lastColumn="0" w:noHBand="0" w:noVBand="1"/>
      </w:tblPr>
      <w:tblGrid>
        <w:gridCol w:w="3204"/>
        <w:gridCol w:w="7428"/>
      </w:tblGrid>
      <w:tr w:rsidR="002326C2" w:rsidTr="00685D09">
        <w:tc>
          <w:tcPr>
            <w:tcW w:w="10632" w:type="dxa"/>
            <w:gridSpan w:val="2"/>
            <w:vAlign w:val="center"/>
          </w:tcPr>
          <w:p w:rsidR="002326C2" w:rsidRDefault="002326C2" w:rsidP="00685D09">
            <w:pPr>
              <w:pStyle w:val="Prrafodelista"/>
              <w:spacing w:line="288" w:lineRule="auto"/>
              <w:ind w:left="0"/>
              <w:jc w:val="center"/>
              <w:rPr>
                <w:rFonts w:ascii="Arial" w:hAnsi="Arial" w:cs="Arial"/>
                <w:b/>
                <w:sz w:val="16"/>
                <w:szCs w:val="16"/>
              </w:rPr>
            </w:pPr>
          </w:p>
          <w:p w:rsidR="002326C2" w:rsidRDefault="002326C2" w:rsidP="00685D09">
            <w:pPr>
              <w:pStyle w:val="Prrafodelista"/>
              <w:spacing w:line="288" w:lineRule="auto"/>
              <w:ind w:left="0"/>
              <w:jc w:val="center"/>
              <w:rPr>
                <w:rFonts w:ascii="Arial" w:hAnsi="Arial" w:cs="Arial"/>
                <w:b/>
                <w:sz w:val="16"/>
                <w:szCs w:val="16"/>
              </w:rPr>
            </w:pPr>
            <w:r w:rsidRPr="00094A2D">
              <w:rPr>
                <w:rFonts w:ascii="Arial" w:hAnsi="Arial" w:cs="Arial"/>
                <w:b/>
                <w:sz w:val="16"/>
                <w:szCs w:val="16"/>
              </w:rPr>
              <w:t>INFORMACIÓN SOBRE LA ACTUACIÓN EN EL PLAN DE RECUPERACIÓN, TRANSFORMACIÓN Y RESILIENCIA</w:t>
            </w:r>
          </w:p>
          <w:p w:rsidR="002326C2" w:rsidRPr="00094A2D" w:rsidRDefault="002326C2" w:rsidP="00685D09">
            <w:pPr>
              <w:pStyle w:val="Prrafodelista"/>
              <w:spacing w:line="288" w:lineRule="auto"/>
              <w:ind w:left="0"/>
              <w:rPr>
                <w:rFonts w:ascii="Arial" w:hAnsi="Arial" w:cs="Arial"/>
                <w:b/>
                <w:sz w:val="16"/>
                <w:szCs w:val="16"/>
              </w:rPr>
            </w:pPr>
          </w:p>
        </w:tc>
      </w:tr>
      <w:tr w:rsidR="002326C2" w:rsidTr="00685D09">
        <w:tc>
          <w:tcPr>
            <w:tcW w:w="3204" w:type="dxa"/>
          </w:tcPr>
          <w:p w:rsidR="002326C2" w:rsidRDefault="002326C2" w:rsidP="00685D09">
            <w:pPr>
              <w:pStyle w:val="Prrafodelista"/>
              <w:spacing w:line="288" w:lineRule="auto"/>
              <w:ind w:left="0"/>
              <w:jc w:val="both"/>
              <w:rPr>
                <w:rFonts w:ascii="Arial" w:hAnsi="Arial" w:cs="Arial"/>
                <w:sz w:val="16"/>
                <w:szCs w:val="16"/>
              </w:rPr>
            </w:pPr>
            <w:r>
              <w:rPr>
                <w:rFonts w:ascii="Arial" w:hAnsi="Arial" w:cs="Arial"/>
                <w:sz w:val="16"/>
                <w:szCs w:val="16"/>
              </w:rPr>
              <w:t>Componente del PRTR</w:t>
            </w:r>
          </w:p>
        </w:tc>
        <w:tc>
          <w:tcPr>
            <w:tcW w:w="7428" w:type="dxa"/>
          </w:tcPr>
          <w:p w:rsidR="002326C2" w:rsidRDefault="002326C2" w:rsidP="00685D09">
            <w:pPr>
              <w:pStyle w:val="Prrafodelista"/>
              <w:spacing w:line="288" w:lineRule="auto"/>
              <w:ind w:left="0"/>
              <w:jc w:val="both"/>
              <w:rPr>
                <w:rFonts w:ascii="Arial" w:hAnsi="Arial" w:cs="Arial"/>
                <w:sz w:val="16"/>
                <w:szCs w:val="16"/>
              </w:rPr>
            </w:pPr>
            <w:r>
              <w:rPr>
                <w:rFonts w:ascii="Arial" w:hAnsi="Arial" w:cs="Arial"/>
                <w:sz w:val="16"/>
                <w:szCs w:val="16"/>
              </w:rPr>
              <w:t>Componente 2. CO</w:t>
            </w:r>
            <w:r w:rsidRPr="009A4EA3">
              <w:rPr>
                <w:rFonts w:ascii="Arial" w:hAnsi="Arial" w:cs="Arial"/>
                <w:sz w:val="16"/>
                <w:szCs w:val="16"/>
                <w:vertAlign w:val="subscript"/>
              </w:rPr>
              <w:t>2</w:t>
            </w:r>
            <w:r>
              <w:rPr>
                <w:rFonts w:ascii="Arial" w:hAnsi="Arial" w:cs="Arial"/>
                <w:sz w:val="16"/>
                <w:szCs w:val="16"/>
              </w:rPr>
              <w:t>. Implementación de la agenda urbana española: Plan de Rehabilitación y regeneración urbana.</w:t>
            </w:r>
          </w:p>
        </w:tc>
      </w:tr>
      <w:tr w:rsidR="002326C2" w:rsidTr="00685D09">
        <w:tc>
          <w:tcPr>
            <w:tcW w:w="3204" w:type="dxa"/>
          </w:tcPr>
          <w:p w:rsidR="002326C2" w:rsidRDefault="002326C2" w:rsidP="00685D09">
            <w:pPr>
              <w:pStyle w:val="Prrafodelista"/>
              <w:spacing w:line="288" w:lineRule="auto"/>
              <w:ind w:left="0"/>
              <w:jc w:val="both"/>
              <w:rPr>
                <w:rFonts w:ascii="Arial" w:hAnsi="Arial" w:cs="Arial"/>
                <w:sz w:val="16"/>
                <w:szCs w:val="16"/>
              </w:rPr>
            </w:pPr>
            <w:r>
              <w:rPr>
                <w:rFonts w:ascii="Arial" w:hAnsi="Arial" w:cs="Arial"/>
                <w:sz w:val="16"/>
                <w:szCs w:val="16"/>
              </w:rPr>
              <w:t>Inversión del componente</w:t>
            </w:r>
          </w:p>
        </w:tc>
        <w:tc>
          <w:tcPr>
            <w:tcW w:w="7428" w:type="dxa"/>
          </w:tcPr>
          <w:p w:rsidR="002326C2" w:rsidRDefault="002326C2" w:rsidP="00685D09">
            <w:pPr>
              <w:pStyle w:val="Prrafodelista"/>
              <w:spacing w:line="288" w:lineRule="auto"/>
              <w:ind w:left="0"/>
              <w:jc w:val="both"/>
              <w:rPr>
                <w:rFonts w:ascii="Arial" w:hAnsi="Arial" w:cs="Arial"/>
                <w:sz w:val="16"/>
                <w:szCs w:val="16"/>
              </w:rPr>
            </w:pPr>
            <w:r>
              <w:rPr>
                <w:rFonts w:ascii="Arial" w:hAnsi="Arial" w:cs="Arial"/>
                <w:sz w:val="16"/>
                <w:szCs w:val="16"/>
              </w:rPr>
              <w:t>CO2.I01 “Programa de rehabilitación para la recuperación económica y social en entornos residenciales”.</w:t>
            </w:r>
          </w:p>
        </w:tc>
      </w:tr>
      <w:tr w:rsidR="002326C2" w:rsidTr="00685D09">
        <w:tc>
          <w:tcPr>
            <w:tcW w:w="3204" w:type="dxa"/>
          </w:tcPr>
          <w:p w:rsidR="002326C2" w:rsidRDefault="002326C2" w:rsidP="00685D09">
            <w:pPr>
              <w:pStyle w:val="Prrafodelista"/>
              <w:spacing w:line="288" w:lineRule="auto"/>
              <w:ind w:left="0"/>
              <w:jc w:val="both"/>
              <w:rPr>
                <w:rFonts w:ascii="Arial" w:hAnsi="Arial" w:cs="Arial"/>
                <w:sz w:val="16"/>
                <w:szCs w:val="16"/>
              </w:rPr>
            </w:pPr>
            <w:r>
              <w:rPr>
                <w:rFonts w:ascii="Arial" w:hAnsi="Arial" w:cs="Arial"/>
                <w:sz w:val="16"/>
                <w:szCs w:val="16"/>
              </w:rPr>
              <w:t>Etiqueta climática y ambiental asignada a la inversión</w:t>
            </w:r>
          </w:p>
        </w:tc>
        <w:tc>
          <w:tcPr>
            <w:tcW w:w="7428" w:type="dxa"/>
          </w:tcPr>
          <w:p w:rsidR="002326C2" w:rsidRDefault="002326C2" w:rsidP="00685D09">
            <w:pPr>
              <w:pStyle w:val="Prrafodelista"/>
              <w:spacing w:line="288" w:lineRule="auto"/>
              <w:ind w:left="0"/>
              <w:jc w:val="both"/>
              <w:rPr>
                <w:rFonts w:ascii="Arial" w:hAnsi="Arial" w:cs="Arial"/>
                <w:sz w:val="16"/>
                <w:szCs w:val="16"/>
              </w:rPr>
            </w:pPr>
            <w:r>
              <w:rPr>
                <w:rFonts w:ascii="Arial" w:hAnsi="Arial" w:cs="Arial"/>
                <w:sz w:val="16"/>
                <w:szCs w:val="16"/>
              </w:rPr>
              <w:t xml:space="preserve">025 </w:t>
            </w:r>
            <w:proofErr w:type="gramStart"/>
            <w:r>
              <w:rPr>
                <w:rFonts w:ascii="Arial" w:hAnsi="Arial" w:cs="Arial"/>
                <w:sz w:val="16"/>
                <w:szCs w:val="16"/>
              </w:rPr>
              <w:t>bis</w:t>
            </w:r>
            <w:proofErr w:type="gramEnd"/>
            <w:r>
              <w:rPr>
                <w:rFonts w:ascii="Arial" w:hAnsi="Arial" w:cs="Arial"/>
                <w:sz w:val="16"/>
                <w:szCs w:val="16"/>
              </w:rPr>
              <w:t>. Renovación de la eficiencia energética de los inmuebles existentes, proyecto de demostración y medidas de apoyo conforme a los criterios de eficiencia energética.</w:t>
            </w:r>
          </w:p>
        </w:tc>
      </w:tr>
    </w:tbl>
    <w:p w:rsidR="00AA1FE1" w:rsidRDefault="00AA1FE1" w:rsidP="00AA1FE1">
      <w:pPr>
        <w:spacing w:after="0"/>
        <w:ind w:left="-851"/>
        <w:rPr>
          <w:rFonts w:ascii="Arial" w:hAnsi="Arial" w:cs="Arial"/>
        </w:rPr>
      </w:pPr>
    </w:p>
    <w:p w:rsidR="002326C2" w:rsidRDefault="002326C2" w:rsidP="002326C2">
      <w:pPr>
        <w:spacing w:after="0"/>
        <w:ind w:left="-851"/>
        <w:jc w:val="both"/>
        <w:rPr>
          <w:rFonts w:ascii="Arial" w:hAnsi="Arial" w:cs="Arial"/>
          <w:sz w:val="16"/>
          <w:szCs w:val="16"/>
        </w:rPr>
      </w:pPr>
      <w:r w:rsidRPr="002326C2">
        <w:rPr>
          <w:rFonts w:ascii="Arial" w:hAnsi="Arial" w:cs="Arial"/>
          <w:sz w:val="16"/>
          <w:szCs w:val="16"/>
        </w:rPr>
        <w:t>Al objeto de garantizar</w:t>
      </w:r>
      <w:r>
        <w:rPr>
          <w:rFonts w:ascii="Arial" w:hAnsi="Arial" w:cs="Arial"/>
          <w:sz w:val="16"/>
          <w:szCs w:val="16"/>
        </w:rPr>
        <w:t xml:space="preserve"> la imparcialidad en el procedimiento de subvención arriba referenciado, el abajo firmante, declara:</w:t>
      </w:r>
    </w:p>
    <w:p w:rsidR="002326C2" w:rsidRDefault="002326C2" w:rsidP="002326C2">
      <w:pPr>
        <w:spacing w:after="0"/>
        <w:ind w:left="-851"/>
        <w:jc w:val="both"/>
        <w:rPr>
          <w:rFonts w:ascii="Arial" w:hAnsi="Arial" w:cs="Arial"/>
          <w:sz w:val="16"/>
          <w:szCs w:val="16"/>
        </w:rPr>
      </w:pPr>
    </w:p>
    <w:p w:rsidR="002326C2" w:rsidRPr="00AD0432" w:rsidRDefault="002326C2" w:rsidP="002326C2">
      <w:pPr>
        <w:spacing w:after="0"/>
        <w:ind w:left="-851"/>
        <w:jc w:val="both"/>
        <w:rPr>
          <w:rFonts w:ascii="Arial" w:hAnsi="Arial" w:cs="Arial"/>
          <w:b/>
          <w:sz w:val="16"/>
          <w:szCs w:val="16"/>
        </w:rPr>
      </w:pPr>
      <w:r w:rsidRPr="00AD0432">
        <w:rPr>
          <w:rFonts w:ascii="Arial" w:hAnsi="Arial" w:cs="Arial"/>
          <w:b/>
          <w:sz w:val="16"/>
          <w:szCs w:val="16"/>
        </w:rPr>
        <w:t>Primero. Estar informado de lo siguiente:</w:t>
      </w:r>
    </w:p>
    <w:p w:rsidR="002326C2" w:rsidRDefault="002326C2" w:rsidP="002326C2">
      <w:pPr>
        <w:spacing w:after="0"/>
        <w:ind w:left="-851"/>
        <w:jc w:val="both"/>
        <w:rPr>
          <w:rFonts w:ascii="Arial" w:hAnsi="Arial" w:cs="Arial"/>
          <w:sz w:val="16"/>
          <w:szCs w:val="16"/>
        </w:rPr>
      </w:pPr>
    </w:p>
    <w:p w:rsidR="00685D09" w:rsidRDefault="002326C2" w:rsidP="00685D09">
      <w:pPr>
        <w:pStyle w:val="Prrafodelista"/>
        <w:numPr>
          <w:ilvl w:val="0"/>
          <w:numId w:val="1"/>
        </w:numPr>
        <w:spacing w:after="0"/>
        <w:jc w:val="both"/>
        <w:rPr>
          <w:rFonts w:ascii="Arial" w:hAnsi="Arial" w:cs="Arial"/>
          <w:sz w:val="16"/>
          <w:szCs w:val="16"/>
        </w:rPr>
      </w:pPr>
      <w:r>
        <w:rPr>
          <w:rFonts w:ascii="Arial" w:hAnsi="Arial" w:cs="Arial"/>
          <w:sz w:val="16"/>
          <w:szCs w:val="16"/>
        </w:rPr>
        <w:t>Que el artículo 61.3</w:t>
      </w:r>
      <w:r w:rsidR="00685D09">
        <w:rPr>
          <w:rFonts w:ascii="Arial" w:hAnsi="Arial" w:cs="Arial"/>
          <w:sz w:val="16"/>
          <w:szCs w:val="16"/>
        </w:rPr>
        <w:t xml:space="preserve"> “Conflicto de intereses”, del Reglamento (UE </w:t>
      </w:r>
      <w:proofErr w:type="spellStart"/>
      <w:r w:rsidR="00685D09">
        <w:rPr>
          <w:rFonts w:ascii="Arial" w:hAnsi="Arial" w:cs="Arial"/>
          <w:sz w:val="16"/>
          <w:szCs w:val="16"/>
        </w:rPr>
        <w:t>Euratom</w:t>
      </w:r>
      <w:proofErr w:type="spellEnd"/>
      <w:r w:rsidR="00685D09">
        <w:rPr>
          <w:rFonts w:ascii="Arial" w:hAnsi="Arial" w:cs="Arial"/>
          <w:sz w:val="16"/>
          <w:szCs w:val="16"/>
        </w:rPr>
        <w:t>) 1046/2018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w:t>
      </w:r>
    </w:p>
    <w:p w:rsidR="00685D09" w:rsidRDefault="00685D09" w:rsidP="00685D09">
      <w:pPr>
        <w:spacing w:after="0"/>
        <w:jc w:val="both"/>
        <w:rPr>
          <w:rFonts w:ascii="Arial" w:hAnsi="Arial" w:cs="Arial"/>
          <w:sz w:val="16"/>
          <w:szCs w:val="16"/>
        </w:rPr>
      </w:pPr>
    </w:p>
    <w:p w:rsidR="00685D09" w:rsidRDefault="00685D09" w:rsidP="00685D09">
      <w:pPr>
        <w:pStyle w:val="Prrafodelista"/>
        <w:numPr>
          <w:ilvl w:val="0"/>
          <w:numId w:val="1"/>
        </w:numPr>
        <w:spacing w:after="0"/>
        <w:jc w:val="both"/>
        <w:rPr>
          <w:rFonts w:ascii="Arial" w:hAnsi="Arial" w:cs="Arial"/>
          <w:sz w:val="16"/>
          <w:szCs w:val="16"/>
        </w:rPr>
      </w:pPr>
      <w:r>
        <w:rPr>
          <w:rFonts w:ascii="Arial" w:hAnsi="Arial" w:cs="Arial"/>
          <w:sz w:val="16"/>
          <w:szCs w:val="16"/>
        </w:rPr>
        <w:t>Que el artículo 64 “Lucha contra la corrupción y prevención de los conflictos de intereses” de la Ley 9/2017, de 8 de noviembre, de Contratos del Sector Público, tiene el fin de evitar cualquier distorsión de la competencia y garantizar la transparencia en el procedimiento y asegurar la igualdad de trato a todos los candidatos y licitadores.</w:t>
      </w:r>
    </w:p>
    <w:p w:rsidR="00685D09" w:rsidRPr="00685D09" w:rsidRDefault="00685D09" w:rsidP="00685D09">
      <w:pPr>
        <w:pStyle w:val="Prrafodelista"/>
        <w:rPr>
          <w:rFonts w:ascii="Arial" w:hAnsi="Arial" w:cs="Arial"/>
          <w:sz w:val="16"/>
          <w:szCs w:val="16"/>
        </w:rPr>
      </w:pPr>
    </w:p>
    <w:p w:rsidR="00685D09" w:rsidRDefault="00685D09" w:rsidP="00685D09">
      <w:pPr>
        <w:pStyle w:val="Prrafodelista"/>
        <w:numPr>
          <w:ilvl w:val="0"/>
          <w:numId w:val="1"/>
        </w:numPr>
        <w:spacing w:after="0"/>
        <w:jc w:val="both"/>
        <w:rPr>
          <w:rFonts w:ascii="Arial" w:hAnsi="Arial" w:cs="Arial"/>
          <w:sz w:val="16"/>
          <w:szCs w:val="16"/>
        </w:rPr>
      </w:pPr>
      <w:r>
        <w:rPr>
          <w:rFonts w:ascii="Arial" w:hAnsi="Arial" w:cs="Arial"/>
          <w:sz w:val="16"/>
          <w:szCs w:val="16"/>
        </w:rPr>
        <w:t>Que el artículo 23 “Abstención”, de la Ley 40/2015, de 1 de octubre, de Régimen Jurídico del Sector Público, establece que deberán abstenerse de intervenir en el procedimiento “las autoridades y el personal al servicio de las Administraciones en quienes se den algunas de las circunstancias señaladas en el apartado siguiente”, siendo estas:</w:t>
      </w:r>
    </w:p>
    <w:p w:rsidR="00685D09" w:rsidRPr="00685D09" w:rsidRDefault="00685D09" w:rsidP="00685D09">
      <w:pPr>
        <w:pStyle w:val="Prrafodelista"/>
        <w:rPr>
          <w:rFonts w:ascii="Arial" w:hAnsi="Arial" w:cs="Arial"/>
          <w:sz w:val="16"/>
          <w:szCs w:val="16"/>
        </w:rPr>
      </w:pPr>
    </w:p>
    <w:p w:rsidR="00685D09" w:rsidRDefault="00685D09" w:rsidP="00685D09">
      <w:pPr>
        <w:pStyle w:val="Prrafodelista"/>
        <w:numPr>
          <w:ilvl w:val="0"/>
          <w:numId w:val="2"/>
        </w:numPr>
        <w:spacing w:after="0"/>
        <w:jc w:val="both"/>
        <w:rPr>
          <w:rFonts w:ascii="Arial" w:hAnsi="Arial" w:cs="Arial"/>
          <w:sz w:val="16"/>
          <w:szCs w:val="16"/>
        </w:rPr>
      </w:pPr>
      <w:r>
        <w:rPr>
          <w:rFonts w:ascii="Arial" w:hAnsi="Arial" w:cs="Arial"/>
          <w:sz w:val="16"/>
          <w:szCs w:val="16"/>
        </w:rPr>
        <w:t>Tener interés personal en el asunto de que se trate o en otro en cuya resolución pudiera influir la de aquel; ser administrador de la sociedad o entidad interesada, o tener cuestión litigiosa pendiente con algún interesado.</w:t>
      </w:r>
    </w:p>
    <w:p w:rsidR="00685D09" w:rsidRDefault="00685D09" w:rsidP="00685D09">
      <w:pPr>
        <w:pStyle w:val="Prrafodelista"/>
        <w:numPr>
          <w:ilvl w:val="0"/>
          <w:numId w:val="2"/>
        </w:numPr>
        <w:spacing w:after="0"/>
        <w:jc w:val="both"/>
        <w:rPr>
          <w:rFonts w:ascii="Arial" w:hAnsi="Arial" w:cs="Arial"/>
          <w:sz w:val="16"/>
          <w:szCs w:val="16"/>
        </w:rPr>
      </w:pPr>
      <w:r>
        <w:rPr>
          <w:rFonts w:ascii="Arial" w:hAnsi="Arial" w:cs="Arial"/>
          <w:sz w:val="16"/>
          <w:szCs w:val="16"/>
        </w:rPr>
        <w:t xml:space="preserve">Tener un vínculo matrimonial o situación de hecho asimilable y el parentesco de consanguinidad dentro del cuarto grado o de afinidad dentro del segundo, </w:t>
      </w:r>
      <w:r w:rsidR="008B5358">
        <w:rPr>
          <w:rFonts w:ascii="Arial" w:hAnsi="Arial" w:cs="Arial"/>
          <w:sz w:val="16"/>
          <w:szCs w:val="16"/>
        </w:rPr>
        <w:t>con cualquiera de los interesados, con los administradores de entidades o sociedades interesadas y también con los asesores, representantes legales o mandatarios que intervengan en el procedimiento, así como compartir despacho profesional o estar asociado con estos para el asesoramiento, la representación o el mandato.</w:t>
      </w:r>
    </w:p>
    <w:p w:rsidR="008B5358" w:rsidRDefault="008B5358" w:rsidP="00685D09">
      <w:pPr>
        <w:pStyle w:val="Prrafodelista"/>
        <w:numPr>
          <w:ilvl w:val="0"/>
          <w:numId w:val="2"/>
        </w:numPr>
        <w:spacing w:after="0"/>
        <w:jc w:val="both"/>
        <w:rPr>
          <w:rFonts w:ascii="Arial" w:hAnsi="Arial" w:cs="Arial"/>
          <w:sz w:val="16"/>
          <w:szCs w:val="16"/>
        </w:rPr>
      </w:pPr>
      <w:r>
        <w:rPr>
          <w:rFonts w:ascii="Arial" w:hAnsi="Arial" w:cs="Arial"/>
          <w:sz w:val="16"/>
          <w:szCs w:val="16"/>
        </w:rPr>
        <w:t>Tener amistad íntima o enemistad manifiesta con alguna de las personas mencionadas en el apartado anterior.</w:t>
      </w:r>
    </w:p>
    <w:p w:rsidR="008B5358" w:rsidRDefault="008B5358" w:rsidP="00685D09">
      <w:pPr>
        <w:pStyle w:val="Prrafodelista"/>
        <w:numPr>
          <w:ilvl w:val="0"/>
          <w:numId w:val="2"/>
        </w:numPr>
        <w:spacing w:after="0"/>
        <w:jc w:val="both"/>
        <w:rPr>
          <w:rFonts w:ascii="Arial" w:hAnsi="Arial" w:cs="Arial"/>
          <w:sz w:val="16"/>
          <w:szCs w:val="16"/>
        </w:rPr>
      </w:pPr>
      <w:r>
        <w:rPr>
          <w:rFonts w:ascii="Arial" w:hAnsi="Arial" w:cs="Arial"/>
          <w:sz w:val="16"/>
          <w:szCs w:val="16"/>
        </w:rPr>
        <w:t>Haber intervenido como perito o como testigo en el procedimiento de que se trate.</w:t>
      </w:r>
    </w:p>
    <w:p w:rsidR="008B5358" w:rsidRDefault="008B5358" w:rsidP="008B5358">
      <w:pPr>
        <w:pStyle w:val="Prrafodelista"/>
        <w:numPr>
          <w:ilvl w:val="0"/>
          <w:numId w:val="2"/>
        </w:numPr>
        <w:spacing w:after="0"/>
        <w:jc w:val="both"/>
        <w:rPr>
          <w:rFonts w:ascii="Arial" w:hAnsi="Arial" w:cs="Arial"/>
          <w:sz w:val="16"/>
          <w:szCs w:val="16"/>
        </w:rPr>
      </w:pPr>
      <w:r>
        <w:rPr>
          <w:rFonts w:ascii="Arial" w:hAnsi="Arial" w:cs="Arial"/>
          <w:sz w:val="16"/>
          <w:szCs w:val="16"/>
        </w:rPr>
        <w:t>Tener relación de servicio con persona natural o jurídica interesada directamente en el asunto, o haberle prestado en los dos últimos años servicios profesionales de cualquier tipo y en cualquier circunstancia o lugar”.</w:t>
      </w:r>
    </w:p>
    <w:p w:rsidR="008B5358" w:rsidRDefault="008B5358" w:rsidP="008B5358">
      <w:pPr>
        <w:spacing w:after="0"/>
        <w:ind w:left="-851"/>
        <w:jc w:val="both"/>
        <w:rPr>
          <w:rFonts w:ascii="Arial" w:hAnsi="Arial" w:cs="Arial"/>
          <w:sz w:val="16"/>
          <w:szCs w:val="16"/>
        </w:rPr>
      </w:pPr>
    </w:p>
    <w:p w:rsidR="008B5358" w:rsidRDefault="00AD0432" w:rsidP="008B5358">
      <w:pPr>
        <w:spacing w:after="0"/>
        <w:ind w:left="-851"/>
        <w:jc w:val="both"/>
        <w:rPr>
          <w:rFonts w:ascii="Arial" w:hAnsi="Arial" w:cs="Arial"/>
          <w:sz w:val="16"/>
          <w:szCs w:val="16"/>
        </w:rPr>
      </w:pPr>
      <w:r w:rsidRPr="00AD0432">
        <w:rPr>
          <w:rFonts w:ascii="Arial" w:hAnsi="Arial" w:cs="Arial"/>
          <w:b/>
          <w:sz w:val="16"/>
          <w:szCs w:val="16"/>
        </w:rPr>
        <w:t>Segundo.</w:t>
      </w:r>
      <w:r w:rsidR="008B5358">
        <w:rPr>
          <w:rFonts w:ascii="Arial" w:hAnsi="Arial" w:cs="Arial"/>
          <w:sz w:val="16"/>
          <w:szCs w:val="16"/>
        </w:rPr>
        <w:t xml:space="preserve"> Que no se encuentra incurso en ninguna situación que pueda calificarse de conflicto de intereses de las indicadas en el artículo 61.3 del Reglamento Financiero de la UE y que no concurre su/s persona/s en ninguna causa de abstención del artículo 23.2 de la Ley 40/2015, de 1 de octubre, de Régimen Jurídico del Sector Público que pueda afectar al procedimiento de licitación/concesión.</w:t>
      </w:r>
    </w:p>
    <w:p w:rsidR="008B5358" w:rsidRDefault="008B5358" w:rsidP="008B5358">
      <w:pPr>
        <w:spacing w:after="0"/>
        <w:ind w:left="-851"/>
        <w:jc w:val="both"/>
        <w:rPr>
          <w:rFonts w:ascii="Arial" w:hAnsi="Arial" w:cs="Arial"/>
          <w:sz w:val="16"/>
          <w:szCs w:val="16"/>
        </w:rPr>
      </w:pPr>
    </w:p>
    <w:p w:rsidR="008B5358" w:rsidRDefault="008B5358" w:rsidP="008B5358">
      <w:pPr>
        <w:spacing w:after="0"/>
        <w:ind w:left="-851"/>
        <w:jc w:val="both"/>
        <w:rPr>
          <w:rFonts w:ascii="Arial" w:hAnsi="Arial" w:cs="Arial"/>
          <w:sz w:val="16"/>
          <w:szCs w:val="16"/>
        </w:rPr>
      </w:pPr>
      <w:r w:rsidRPr="008B5358">
        <w:rPr>
          <w:rFonts w:ascii="Arial" w:hAnsi="Arial" w:cs="Arial"/>
          <w:b/>
          <w:sz w:val="16"/>
          <w:szCs w:val="16"/>
        </w:rPr>
        <w:t>Tercero.</w:t>
      </w:r>
      <w:r>
        <w:rPr>
          <w:rFonts w:ascii="Arial" w:hAnsi="Arial" w:cs="Arial"/>
          <w:sz w:val="16"/>
          <w:szCs w:val="16"/>
        </w:rPr>
        <w:t xml:space="preserve"> Que se compromete a poner en conocimiento del órgano de contratación/comisión de evaluación, sin dilación, cualquier situación de conflicto de intereses o causa de abstención que dé o pudiera dar lugar a dicho escenario.</w:t>
      </w:r>
    </w:p>
    <w:p w:rsidR="008B5358" w:rsidRDefault="008B5358" w:rsidP="008B5358">
      <w:pPr>
        <w:spacing w:after="0"/>
        <w:ind w:left="-851"/>
        <w:jc w:val="both"/>
        <w:rPr>
          <w:rFonts w:ascii="Arial" w:hAnsi="Arial" w:cs="Arial"/>
          <w:sz w:val="16"/>
          <w:szCs w:val="16"/>
        </w:rPr>
      </w:pPr>
    </w:p>
    <w:p w:rsidR="001B2607" w:rsidRPr="008B5358" w:rsidRDefault="008B5358" w:rsidP="001A00D3">
      <w:pPr>
        <w:spacing w:after="0"/>
        <w:ind w:left="-851"/>
        <w:jc w:val="both"/>
        <w:rPr>
          <w:rFonts w:ascii="Arial" w:hAnsi="Arial" w:cs="Arial"/>
          <w:sz w:val="16"/>
          <w:szCs w:val="16"/>
        </w:rPr>
      </w:pPr>
      <w:r w:rsidRPr="008B5358">
        <w:rPr>
          <w:rFonts w:ascii="Arial" w:hAnsi="Arial" w:cs="Arial"/>
          <w:b/>
          <w:sz w:val="16"/>
          <w:szCs w:val="16"/>
        </w:rPr>
        <w:t>Cuarto.</w:t>
      </w:r>
      <w:r>
        <w:rPr>
          <w:rFonts w:ascii="Arial" w:hAnsi="Arial" w:cs="Arial"/>
          <w:sz w:val="16"/>
          <w:szCs w:val="16"/>
        </w:rPr>
        <w:t xml:space="preserve"> Conoce que, una declaración de ausencia de conflicto de intereses que se demuestre que sea falsa, acarreará las consecuencias disciplinarias/administrativas/judiciales que establezca la normativa de aplicación.</w:t>
      </w:r>
    </w:p>
    <w:tbl>
      <w:tblPr>
        <w:tblStyle w:val="Tablaconcuadrcula"/>
        <w:tblW w:w="10632" w:type="dxa"/>
        <w:tblInd w:w="-743" w:type="dxa"/>
        <w:tblLook w:val="04A0" w:firstRow="1" w:lastRow="0" w:firstColumn="1" w:lastColumn="0" w:noHBand="0" w:noVBand="1"/>
      </w:tblPr>
      <w:tblGrid>
        <w:gridCol w:w="2682"/>
        <w:gridCol w:w="1997"/>
        <w:gridCol w:w="2483"/>
        <w:gridCol w:w="3470"/>
      </w:tblGrid>
      <w:tr w:rsidR="001B2607" w:rsidRPr="008419AE" w:rsidTr="001B2607">
        <w:tc>
          <w:tcPr>
            <w:tcW w:w="4679" w:type="dxa"/>
            <w:gridSpan w:val="2"/>
            <w:shd w:val="clear" w:color="auto" w:fill="D99594" w:themeFill="accent2" w:themeFillTint="99"/>
            <w:vAlign w:val="center"/>
          </w:tcPr>
          <w:p w:rsidR="001B2607" w:rsidRPr="008419AE" w:rsidRDefault="001B2607" w:rsidP="00663083">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Lugar</w:t>
            </w:r>
          </w:p>
        </w:tc>
        <w:tc>
          <w:tcPr>
            <w:tcW w:w="2483" w:type="dxa"/>
            <w:shd w:val="clear" w:color="auto" w:fill="D99594" w:themeFill="accent2" w:themeFillTint="99"/>
            <w:vAlign w:val="center"/>
          </w:tcPr>
          <w:p w:rsidR="001B2607" w:rsidRPr="008419AE" w:rsidRDefault="001B2607" w:rsidP="00663083">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Día / Mes / Año</w:t>
            </w:r>
          </w:p>
        </w:tc>
        <w:tc>
          <w:tcPr>
            <w:tcW w:w="3470" w:type="dxa"/>
            <w:shd w:val="clear" w:color="auto" w:fill="D99594" w:themeFill="accent2" w:themeFillTint="99"/>
            <w:vAlign w:val="center"/>
          </w:tcPr>
          <w:p w:rsidR="001B2607" w:rsidRPr="008419AE" w:rsidRDefault="001B2607" w:rsidP="00663083">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Firma del interesado o representante</w:t>
            </w:r>
          </w:p>
        </w:tc>
      </w:tr>
      <w:tr w:rsidR="001B2607" w:rsidTr="001B2607">
        <w:tc>
          <w:tcPr>
            <w:tcW w:w="4679" w:type="dxa"/>
            <w:gridSpan w:val="2"/>
            <w:vAlign w:val="center"/>
          </w:tcPr>
          <w:p w:rsidR="001B2607" w:rsidRPr="00186099" w:rsidRDefault="001B2607" w:rsidP="00663083">
            <w:pPr>
              <w:spacing w:line="288" w:lineRule="auto"/>
              <w:rPr>
                <w:rFonts w:ascii="Arial" w:hAnsi="Arial" w:cs="Arial"/>
                <w:sz w:val="20"/>
                <w:szCs w:val="20"/>
              </w:rPr>
            </w:pPr>
          </w:p>
        </w:tc>
        <w:tc>
          <w:tcPr>
            <w:tcW w:w="2483" w:type="dxa"/>
            <w:vAlign w:val="center"/>
          </w:tcPr>
          <w:p w:rsidR="001B2607" w:rsidRPr="00186099" w:rsidRDefault="001B2607" w:rsidP="00663083">
            <w:pPr>
              <w:spacing w:line="288" w:lineRule="auto"/>
              <w:rPr>
                <w:rFonts w:ascii="Arial" w:hAnsi="Arial" w:cs="Arial"/>
                <w:sz w:val="20"/>
                <w:szCs w:val="20"/>
              </w:rPr>
            </w:pPr>
          </w:p>
        </w:tc>
        <w:tc>
          <w:tcPr>
            <w:tcW w:w="3470" w:type="dxa"/>
          </w:tcPr>
          <w:p w:rsidR="001B2607" w:rsidRPr="00186099" w:rsidRDefault="001B2607" w:rsidP="00663083">
            <w:pPr>
              <w:spacing w:line="288" w:lineRule="auto"/>
              <w:rPr>
                <w:rFonts w:ascii="Arial" w:hAnsi="Arial" w:cs="Arial"/>
                <w:sz w:val="20"/>
                <w:szCs w:val="20"/>
              </w:rPr>
            </w:pPr>
          </w:p>
          <w:p w:rsidR="001B2607" w:rsidRPr="00186099" w:rsidRDefault="001B2607" w:rsidP="00663083">
            <w:pPr>
              <w:spacing w:line="288" w:lineRule="auto"/>
              <w:rPr>
                <w:rFonts w:ascii="Arial" w:hAnsi="Arial" w:cs="Arial"/>
                <w:sz w:val="20"/>
                <w:szCs w:val="20"/>
              </w:rPr>
            </w:pPr>
          </w:p>
          <w:p w:rsidR="001B2607" w:rsidRPr="00186099" w:rsidRDefault="001B2607" w:rsidP="00663083">
            <w:pPr>
              <w:spacing w:line="288" w:lineRule="auto"/>
              <w:rPr>
                <w:rFonts w:ascii="Arial" w:hAnsi="Arial" w:cs="Arial"/>
                <w:sz w:val="20"/>
                <w:szCs w:val="20"/>
              </w:rPr>
            </w:pPr>
          </w:p>
          <w:p w:rsidR="001B2607" w:rsidRPr="00186099" w:rsidRDefault="001B2607" w:rsidP="00663083">
            <w:pPr>
              <w:spacing w:line="288" w:lineRule="auto"/>
              <w:rPr>
                <w:rFonts w:ascii="Arial" w:hAnsi="Arial" w:cs="Arial"/>
                <w:sz w:val="20"/>
                <w:szCs w:val="20"/>
              </w:rPr>
            </w:pPr>
          </w:p>
          <w:p w:rsidR="001B2607" w:rsidRPr="00186099" w:rsidRDefault="001B2607" w:rsidP="00663083">
            <w:pPr>
              <w:spacing w:line="288" w:lineRule="auto"/>
              <w:rPr>
                <w:rFonts w:ascii="Arial" w:hAnsi="Arial" w:cs="Arial"/>
                <w:sz w:val="20"/>
                <w:szCs w:val="20"/>
              </w:rPr>
            </w:pPr>
          </w:p>
        </w:tc>
      </w:tr>
      <w:tr w:rsidR="001B2607" w:rsidTr="001B2607">
        <w:tc>
          <w:tcPr>
            <w:tcW w:w="2682" w:type="dxa"/>
            <w:shd w:val="clear" w:color="auto" w:fill="D99594" w:themeFill="accent2" w:themeFillTint="99"/>
            <w:vAlign w:val="center"/>
          </w:tcPr>
          <w:p w:rsidR="001B2607" w:rsidRPr="008419AE" w:rsidRDefault="001B2607" w:rsidP="00663083">
            <w:pPr>
              <w:spacing w:line="288" w:lineRule="auto"/>
              <w:rPr>
                <w:rFonts w:ascii="Arial" w:hAnsi="Arial" w:cs="Arial"/>
                <w:color w:val="FFFFFF" w:themeColor="background1"/>
                <w:sz w:val="16"/>
                <w:szCs w:val="16"/>
              </w:rPr>
            </w:pPr>
            <w:r w:rsidRPr="008419AE">
              <w:rPr>
                <w:rFonts w:ascii="Arial" w:hAnsi="Arial" w:cs="Arial"/>
                <w:color w:val="FFFFFF" w:themeColor="background1"/>
                <w:sz w:val="16"/>
                <w:szCs w:val="16"/>
              </w:rPr>
              <w:t>Órgano al que se dirige</w:t>
            </w:r>
          </w:p>
        </w:tc>
        <w:tc>
          <w:tcPr>
            <w:tcW w:w="7950" w:type="dxa"/>
            <w:gridSpan w:val="3"/>
            <w:vAlign w:val="center"/>
          </w:tcPr>
          <w:p w:rsidR="001B2607" w:rsidRDefault="001B2607" w:rsidP="00663083">
            <w:pPr>
              <w:spacing w:line="288" w:lineRule="auto"/>
              <w:rPr>
                <w:rFonts w:ascii="Arial" w:hAnsi="Arial" w:cs="Arial"/>
                <w:sz w:val="16"/>
                <w:szCs w:val="16"/>
              </w:rPr>
            </w:pPr>
            <w:r>
              <w:rPr>
                <w:rFonts w:ascii="Arial" w:hAnsi="Arial" w:cs="Arial"/>
                <w:sz w:val="16"/>
                <w:szCs w:val="16"/>
              </w:rPr>
              <w:t>ALCALDÍA PRESIDENCIA DEL AYUNTAMIENTO DE LEÓN</w:t>
            </w:r>
          </w:p>
        </w:tc>
      </w:tr>
    </w:tbl>
    <w:p w:rsidR="005504A7" w:rsidRDefault="005504A7" w:rsidP="00C877C8">
      <w:pPr>
        <w:spacing w:after="0" w:line="288" w:lineRule="auto"/>
        <w:rPr>
          <w:rFonts w:ascii="Arial" w:hAnsi="Arial" w:cs="Arial"/>
        </w:rPr>
      </w:pPr>
    </w:p>
    <w:p w:rsidR="00C877C8" w:rsidRDefault="00C877C8" w:rsidP="00C877C8">
      <w:pPr>
        <w:spacing w:after="0" w:line="288" w:lineRule="auto"/>
        <w:rPr>
          <w:rFonts w:ascii="Arial" w:hAnsi="Arial" w:cs="Arial"/>
        </w:rPr>
      </w:pPr>
    </w:p>
    <w:p w:rsidR="005D17E9" w:rsidRPr="008F7662" w:rsidRDefault="005D17E9" w:rsidP="005D17E9">
      <w:pPr>
        <w:pStyle w:val="Prrafodelista"/>
        <w:spacing w:after="0" w:line="288" w:lineRule="auto"/>
        <w:ind w:left="-633"/>
        <w:jc w:val="both"/>
        <w:rPr>
          <w:rFonts w:ascii="Arial" w:hAnsi="Arial" w:cs="Arial"/>
          <w:b/>
          <w:sz w:val="14"/>
          <w:szCs w:val="14"/>
        </w:rPr>
      </w:pPr>
      <w:r w:rsidRPr="008F7662">
        <w:rPr>
          <w:rFonts w:ascii="Arial" w:hAnsi="Arial" w:cs="Arial"/>
          <w:b/>
          <w:sz w:val="14"/>
          <w:szCs w:val="14"/>
        </w:rPr>
        <w:t>NORMATIVA APLICABLE</w:t>
      </w:r>
    </w:p>
    <w:p w:rsidR="005D17E9" w:rsidRPr="008F7662" w:rsidRDefault="005D17E9" w:rsidP="005D17E9">
      <w:pPr>
        <w:pStyle w:val="Prrafodelista"/>
        <w:spacing w:after="0" w:line="288" w:lineRule="auto"/>
        <w:ind w:left="-633"/>
        <w:jc w:val="both"/>
        <w:rPr>
          <w:rFonts w:ascii="Arial" w:hAnsi="Arial" w:cs="Arial"/>
          <w:sz w:val="14"/>
          <w:szCs w:val="14"/>
        </w:rPr>
      </w:pPr>
    </w:p>
    <w:p w:rsidR="005D17E9" w:rsidRPr="008F7662" w:rsidRDefault="005D17E9" w:rsidP="005D17E9">
      <w:pPr>
        <w:pStyle w:val="Prrafodelista"/>
        <w:numPr>
          <w:ilvl w:val="0"/>
          <w:numId w:val="3"/>
        </w:numPr>
        <w:spacing w:after="0" w:line="288" w:lineRule="auto"/>
        <w:jc w:val="both"/>
        <w:rPr>
          <w:rFonts w:ascii="Arial" w:hAnsi="Arial" w:cs="Arial"/>
          <w:sz w:val="14"/>
          <w:szCs w:val="14"/>
        </w:rPr>
      </w:pPr>
      <w:r w:rsidRPr="008F7662">
        <w:rPr>
          <w:rFonts w:ascii="Arial" w:hAnsi="Arial" w:cs="Arial"/>
          <w:sz w:val="14"/>
          <w:szCs w:val="14"/>
        </w:rPr>
        <w:t>Ley 39/2015, de 1 de octubre, del Procedimiento Administrativo Común de las Administraciones Públicas.</w:t>
      </w:r>
    </w:p>
    <w:p w:rsidR="005D17E9" w:rsidRPr="008F7662" w:rsidRDefault="005D17E9" w:rsidP="005D17E9">
      <w:pPr>
        <w:pStyle w:val="Prrafodelista"/>
        <w:numPr>
          <w:ilvl w:val="0"/>
          <w:numId w:val="3"/>
        </w:numPr>
        <w:spacing w:after="0" w:line="288" w:lineRule="auto"/>
        <w:jc w:val="both"/>
        <w:rPr>
          <w:rFonts w:ascii="Arial" w:hAnsi="Arial" w:cs="Arial"/>
          <w:sz w:val="14"/>
          <w:szCs w:val="14"/>
        </w:rPr>
      </w:pPr>
      <w:r w:rsidRPr="008F7662">
        <w:rPr>
          <w:rFonts w:ascii="Arial" w:hAnsi="Arial" w:cs="Arial"/>
          <w:sz w:val="14"/>
          <w:szCs w:val="14"/>
        </w:rPr>
        <w:t>Ley 40/2015, de 1 de octubre, del Régimen Jurídico del Sector Público.</w:t>
      </w:r>
    </w:p>
    <w:p w:rsidR="005D17E9" w:rsidRPr="008F7662" w:rsidRDefault="005D17E9" w:rsidP="005D17E9">
      <w:pPr>
        <w:pStyle w:val="Prrafodelista"/>
        <w:numPr>
          <w:ilvl w:val="0"/>
          <w:numId w:val="3"/>
        </w:numPr>
        <w:spacing w:after="0" w:line="288" w:lineRule="auto"/>
        <w:jc w:val="both"/>
        <w:rPr>
          <w:rFonts w:ascii="Arial" w:hAnsi="Arial" w:cs="Arial"/>
          <w:sz w:val="14"/>
          <w:szCs w:val="14"/>
        </w:rPr>
      </w:pPr>
      <w:r w:rsidRPr="008F7662">
        <w:rPr>
          <w:rFonts w:ascii="Arial" w:hAnsi="Arial" w:cs="Arial"/>
          <w:sz w:val="14"/>
          <w:szCs w:val="14"/>
        </w:rPr>
        <w:t>Ley 38/2003, de 17 de noviembre, General de Subvenciones.</w:t>
      </w:r>
    </w:p>
    <w:p w:rsidR="005D17E9" w:rsidRPr="008F7662" w:rsidRDefault="005D17E9" w:rsidP="005D17E9">
      <w:pPr>
        <w:pStyle w:val="Prrafodelista"/>
        <w:numPr>
          <w:ilvl w:val="0"/>
          <w:numId w:val="3"/>
        </w:numPr>
        <w:spacing w:after="0" w:line="288" w:lineRule="auto"/>
        <w:jc w:val="both"/>
        <w:rPr>
          <w:rFonts w:ascii="Arial" w:hAnsi="Arial" w:cs="Arial"/>
          <w:sz w:val="14"/>
          <w:szCs w:val="14"/>
        </w:rPr>
      </w:pPr>
      <w:r w:rsidRPr="008F7662">
        <w:rPr>
          <w:rFonts w:ascii="Arial" w:hAnsi="Arial" w:cs="Arial"/>
          <w:sz w:val="14"/>
          <w:szCs w:val="14"/>
        </w:rPr>
        <w:t>Ley 7/1985, de 2 de abril, de Bases de Régimen Local.</w:t>
      </w:r>
    </w:p>
    <w:p w:rsidR="005D17E9" w:rsidRPr="008F7662" w:rsidRDefault="005D17E9" w:rsidP="005D17E9">
      <w:pPr>
        <w:pStyle w:val="Prrafodelista"/>
        <w:numPr>
          <w:ilvl w:val="0"/>
          <w:numId w:val="3"/>
        </w:numPr>
        <w:spacing w:after="0" w:line="288" w:lineRule="auto"/>
        <w:jc w:val="both"/>
        <w:rPr>
          <w:rFonts w:ascii="Arial" w:hAnsi="Arial" w:cs="Arial"/>
          <w:sz w:val="14"/>
          <w:szCs w:val="14"/>
        </w:rPr>
      </w:pPr>
      <w:r w:rsidRPr="008F7662">
        <w:rPr>
          <w:rFonts w:ascii="Arial" w:hAnsi="Arial" w:cs="Arial"/>
          <w:sz w:val="14"/>
          <w:szCs w:val="14"/>
        </w:rPr>
        <w:t>Real Decreto 887/2006, de 21 de julio, por el que se aprueba el Reglamento de la Ley 38/2003, de 17 de noviembre, General de Subvenciones.</w:t>
      </w:r>
    </w:p>
    <w:p w:rsidR="005D17E9" w:rsidRPr="008F7662" w:rsidRDefault="005D17E9" w:rsidP="005D17E9">
      <w:pPr>
        <w:pStyle w:val="Prrafodelista"/>
        <w:numPr>
          <w:ilvl w:val="0"/>
          <w:numId w:val="3"/>
        </w:numPr>
        <w:spacing w:after="0" w:line="288" w:lineRule="auto"/>
        <w:jc w:val="both"/>
        <w:rPr>
          <w:rFonts w:ascii="Arial" w:hAnsi="Arial" w:cs="Arial"/>
          <w:sz w:val="14"/>
          <w:szCs w:val="14"/>
        </w:rPr>
      </w:pPr>
      <w:r w:rsidRPr="008F7662">
        <w:rPr>
          <w:rFonts w:ascii="Arial" w:hAnsi="Arial" w:cs="Arial"/>
          <w:sz w:val="14"/>
          <w:szCs w:val="14"/>
        </w:rPr>
        <w:t>Real Decreto Legislativo 2/2004, de 5 de marzo, por el que se aprueba el texto refundido de la Ley Reguladora de las Haciendas Locales.</w:t>
      </w:r>
    </w:p>
    <w:p w:rsidR="005D17E9" w:rsidRPr="008F7662" w:rsidRDefault="005D17E9" w:rsidP="005D17E9">
      <w:pPr>
        <w:pStyle w:val="Prrafodelista"/>
        <w:numPr>
          <w:ilvl w:val="0"/>
          <w:numId w:val="3"/>
        </w:numPr>
        <w:spacing w:after="0" w:line="288" w:lineRule="auto"/>
        <w:jc w:val="both"/>
        <w:rPr>
          <w:rFonts w:ascii="Arial" w:hAnsi="Arial" w:cs="Arial"/>
          <w:sz w:val="14"/>
          <w:szCs w:val="14"/>
        </w:rPr>
      </w:pPr>
      <w:r w:rsidRPr="008F7662">
        <w:rPr>
          <w:rFonts w:ascii="Arial" w:hAnsi="Arial" w:cs="Arial"/>
          <w:sz w:val="14"/>
          <w:szCs w:val="14"/>
        </w:rPr>
        <w:t>Bases de Ejecución Presupuesto Municipal reconocimiento y abono de subvenciones.</w:t>
      </w:r>
    </w:p>
    <w:p w:rsidR="005D17E9" w:rsidRPr="008F7662" w:rsidRDefault="005D17E9" w:rsidP="005D17E9">
      <w:pPr>
        <w:spacing w:after="0" w:line="288" w:lineRule="auto"/>
        <w:ind w:left="-567"/>
        <w:jc w:val="both"/>
        <w:rPr>
          <w:rFonts w:ascii="Arial" w:hAnsi="Arial" w:cs="Arial"/>
          <w:b/>
          <w:sz w:val="14"/>
          <w:szCs w:val="14"/>
        </w:rPr>
      </w:pPr>
    </w:p>
    <w:p w:rsidR="005D17E9" w:rsidRPr="008F7662" w:rsidRDefault="005D17E9" w:rsidP="005D17E9">
      <w:pPr>
        <w:spacing w:after="0" w:line="288" w:lineRule="auto"/>
        <w:ind w:left="-567"/>
        <w:jc w:val="both"/>
        <w:rPr>
          <w:rFonts w:ascii="Arial" w:hAnsi="Arial" w:cs="Arial"/>
          <w:b/>
          <w:sz w:val="14"/>
          <w:szCs w:val="14"/>
        </w:rPr>
      </w:pPr>
      <w:r w:rsidRPr="008F7662">
        <w:rPr>
          <w:rFonts w:ascii="Arial" w:hAnsi="Arial" w:cs="Arial"/>
          <w:b/>
          <w:sz w:val="14"/>
          <w:szCs w:val="14"/>
        </w:rPr>
        <w:t>LEY DE PROTECCIÓN DE DATOS</w:t>
      </w:r>
    </w:p>
    <w:tbl>
      <w:tblPr>
        <w:tblStyle w:val="Tablaconcuadrcula"/>
        <w:tblW w:w="0" w:type="auto"/>
        <w:tblInd w:w="-459" w:type="dxa"/>
        <w:tblLook w:val="04A0" w:firstRow="1" w:lastRow="0" w:firstColumn="1" w:lastColumn="0" w:noHBand="0" w:noVBand="1"/>
      </w:tblPr>
      <w:tblGrid>
        <w:gridCol w:w="2410"/>
        <w:gridCol w:w="7938"/>
      </w:tblGrid>
      <w:tr w:rsidR="005D17E9" w:rsidRPr="008F7662" w:rsidTr="00663083">
        <w:tc>
          <w:tcPr>
            <w:tcW w:w="2410" w:type="dxa"/>
            <w:vAlign w:val="center"/>
          </w:tcPr>
          <w:p w:rsidR="005D17E9" w:rsidRPr="008F7662" w:rsidRDefault="005D17E9" w:rsidP="00663083">
            <w:pPr>
              <w:spacing w:line="288" w:lineRule="auto"/>
              <w:rPr>
                <w:rFonts w:ascii="Arial" w:hAnsi="Arial" w:cs="Arial"/>
                <w:b/>
                <w:sz w:val="14"/>
                <w:szCs w:val="14"/>
              </w:rPr>
            </w:pPr>
            <w:r w:rsidRPr="008F7662">
              <w:rPr>
                <w:rFonts w:ascii="Arial" w:hAnsi="Arial" w:cs="Arial"/>
                <w:b/>
                <w:sz w:val="14"/>
                <w:szCs w:val="14"/>
              </w:rPr>
              <w:t>Responsable del tratamiento</w:t>
            </w:r>
          </w:p>
        </w:tc>
        <w:tc>
          <w:tcPr>
            <w:tcW w:w="7938" w:type="dxa"/>
            <w:vAlign w:val="center"/>
          </w:tcPr>
          <w:p w:rsidR="005D17E9" w:rsidRPr="008F7662" w:rsidRDefault="005D17E9" w:rsidP="00663083">
            <w:pPr>
              <w:spacing w:line="288" w:lineRule="auto"/>
              <w:rPr>
                <w:rFonts w:ascii="Arial" w:hAnsi="Arial" w:cs="Arial"/>
                <w:sz w:val="14"/>
                <w:szCs w:val="14"/>
              </w:rPr>
            </w:pPr>
            <w:r w:rsidRPr="008F7662">
              <w:rPr>
                <w:rFonts w:ascii="Arial" w:hAnsi="Arial" w:cs="Arial"/>
                <w:sz w:val="14"/>
                <w:szCs w:val="14"/>
              </w:rPr>
              <w:t>Ayuntamiento de León</w:t>
            </w:r>
          </w:p>
        </w:tc>
      </w:tr>
      <w:tr w:rsidR="005D17E9" w:rsidRPr="008F7662" w:rsidTr="00663083">
        <w:tc>
          <w:tcPr>
            <w:tcW w:w="2410" w:type="dxa"/>
            <w:vAlign w:val="center"/>
          </w:tcPr>
          <w:p w:rsidR="005D17E9" w:rsidRPr="008F7662" w:rsidRDefault="005D17E9" w:rsidP="00663083">
            <w:pPr>
              <w:spacing w:line="288" w:lineRule="auto"/>
              <w:rPr>
                <w:rFonts w:ascii="Arial" w:hAnsi="Arial" w:cs="Arial"/>
                <w:b/>
                <w:sz w:val="14"/>
                <w:szCs w:val="14"/>
              </w:rPr>
            </w:pPr>
            <w:r w:rsidRPr="008F7662">
              <w:rPr>
                <w:rFonts w:ascii="Arial" w:hAnsi="Arial" w:cs="Arial"/>
                <w:b/>
                <w:sz w:val="14"/>
                <w:szCs w:val="14"/>
              </w:rPr>
              <w:t>Finalidad del tratamiento</w:t>
            </w:r>
          </w:p>
        </w:tc>
        <w:tc>
          <w:tcPr>
            <w:tcW w:w="7938" w:type="dxa"/>
            <w:vAlign w:val="center"/>
          </w:tcPr>
          <w:p w:rsidR="005D17E9" w:rsidRPr="008F7662" w:rsidRDefault="005D17E9" w:rsidP="00663083">
            <w:pPr>
              <w:spacing w:line="288" w:lineRule="auto"/>
              <w:jc w:val="both"/>
              <w:rPr>
                <w:rFonts w:ascii="Arial" w:hAnsi="Arial" w:cs="Arial"/>
                <w:sz w:val="14"/>
                <w:szCs w:val="14"/>
              </w:rPr>
            </w:pPr>
            <w:r w:rsidRPr="008F7662">
              <w:rPr>
                <w:rFonts w:ascii="Arial" w:hAnsi="Arial" w:cs="Arial"/>
                <w:sz w:val="14"/>
                <w:szCs w:val="14"/>
              </w:rPr>
              <w:t>Tramitar este procedimiento, verificar los datos y documentos aportados, llevar a cabo las actuaciones administrativas que se deriven e informar sobre el estado de tramitación, en el marco del Plan de Recuperación, Transformación y Resiliencia.</w:t>
            </w:r>
          </w:p>
        </w:tc>
      </w:tr>
      <w:tr w:rsidR="005D17E9" w:rsidRPr="008F7662" w:rsidTr="00663083">
        <w:tc>
          <w:tcPr>
            <w:tcW w:w="2410" w:type="dxa"/>
            <w:vAlign w:val="center"/>
          </w:tcPr>
          <w:p w:rsidR="005D17E9" w:rsidRPr="008F7662" w:rsidRDefault="005D17E9" w:rsidP="00663083">
            <w:pPr>
              <w:spacing w:line="288" w:lineRule="auto"/>
              <w:rPr>
                <w:rFonts w:ascii="Arial" w:hAnsi="Arial" w:cs="Arial"/>
                <w:b/>
                <w:sz w:val="14"/>
                <w:szCs w:val="14"/>
              </w:rPr>
            </w:pPr>
            <w:r w:rsidRPr="008F7662">
              <w:rPr>
                <w:rFonts w:ascii="Arial" w:hAnsi="Arial" w:cs="Arial"/>
                <w:b/>
                <w:sz w:val="14"/>
                <w:szCs w:val="14"/>
              </w:rPr>
              <w:t>Legitimación del tratamiento</w:t>
            </w:r>
          </w:p>
        </w:tc>
        <w:tc>
          <w:tcPr>
            <w:tcW w:w="7938" w:type="dxa"/>
            <w:vAlign w:val="center"/>
          </w:tcPr>
          <w:p w:rsidR="005D17E9" w:rsidRPr="008F7662" w:rsidRDefault="005D17E9" w:rsidP="00663083">
            <w:pPr>
              <w:spacing w:line="288" w:lineRule="auto"/>
              <w:jc w:val="both"/>
              <w:rPr>
                <w:rFonts w:ascii="Arial" w:hAnsi="Arial" w:cs="Arial"/>
                <w:sz w:val="14"/>
                <w:szCs w:val="14"/>
              </w:rPr>
            </w:pPr>
            <w:r w:rsidRPr="008F7662">
              <w:rPr>
                <w:rFonts w:ascii="Arial" w:hAnsi="Arial" w:cs="Arial"/>
                <w:sz w:val="14"/>
                <w:szCs w:val="14"/>
              </w:rPr>
              <w:t>La legitimación de este tratamiento se fundamenta en la necesidad de cumplir una misión realizada en el ejercicio de poderes públicos y en el consentimiento del interesado.</w:t>
            </w:r>
          </w:p>
        </w:tc>
      </w:tr>
      <w:tr w:rsidR="005D17E9" w:rsidRPr="008F7662" w:rsidTr="00663083">
        <w:tc>
          <w:tcPr>
            <w:tcW w:w="2410" w:type="dxa"/>
            <w:vAlign w:val="center"/>
          </w:tcPr>
          <w:p w:rsidR="005D17E9" w:rsidRPr="008F7662" w:rsidRDefault="005D17E9" w:rsidP="00663083">
            <w:pPr>
              <w:spacing w:line="288" w:lineRule="auto"/>
              <w:rPr>
                <w:rFonts w:ascii="Arial" w:hAnsi="Arial" w:cs="Arial"/>
                <w:b/>
                <w:sz w:val="14"/>
                <w:szCs w:val="14"/>
              </w:rPr>
            </w:pPr>
            <w:r w:rsidRPr="008F7662">
              <w:rPr>
                <w:rFonts w:ascii="Arial" w:hAnsi="Arial" w:cs="Arial"/>
                <w:b/>
                <w:sz w:val="14"/>
                <w:szCs w:val="14"/>
              </w:rPr>
              <w:t>Destinatarios</w:t>
            </w:r>
          </w:p>
        </w:tc>
        <w:tc>
          <w:tcPr>
            <w:tcW w:w="7938" w:type="dxa"/>
            <w:vAlign w:val="center"/>
          </w:tcPr>
          <w:p w:rsidR="005D17E9" w:rsidRPr="008F7662" w:rsidRDefault="005D17E9" w:rsidP="00663083">
            <w:pPr>
              <w:spacing w:line="288" w:lineRule="auto"/>
              <w:rPr>
                <w:rFonts w:ascii="Arial" w:hAnsi="Arial" w:cs="Arial"/>
                <w:sz w:val="14"/>
                <w:szCs w:val="14"/>
                <w:highlight w:val="yellow"/>
              </w:rPr>
            </w:pPr>
            <w:r w:rsidRPr="008F7662">
              <w:rPr>
                <w:rFonts w:ascii="Arial" w:hAnsi="Arial" w:cs="Arial"/>
                <w:sz w:val="14"/>
                <w:szCs w:val="14"/>
              </w:rPr>
              <w:t>Los datos van a ser cedidos al Ministerio de Transportes, Movilidad y Agenda Urbana, a la Junta de Castilla y León, así como a otros órganos competentes nacionales y comunitarios de la Unión Europea.</w:t>
            </w:r>
          </w:p>
        </w:tc>
      </w:tr>
      <w:tr w:rsidR="005D17E9" w:rsidRPr="008F7662" w:rsidTr="00663083">
        <w:tc>
          <w:tcPr>
            <w:tcW w:w="2410" w:type="dxa"/>
            <w:vAlign w:val="center"/>
          </w:tcPr>
          <w:p w:rsidR="005D17E9" w:rsidRPr="008F7662" w:rsidRDefault="005D17E9" w:rsidP="00663083">
            <w:pPr>
              <w:spacing w:line="288" w:lineRule="auto"/>
              <w:rPr>
                <w:rFonts w:ascii="Arial" w:hAnsi="Arial" w:cs="Arial"/>
                <w:b/>
                <w:sz w:val="14"/>
                <w:szCs w:val="14"/>
              </w:rPr>
            </w:pPr>
            <w:r w:rsidRPr="008F7662">
              <w:rPr>
                <w:rFonts w:ascii="Arial" w:hAnsi="Arial" w:cs="Arial"/>
                <w:b/>
                <w:sz w:val="14"/>
                <w:szCs w:val="14"/>
              </w:rPr>
              <w:t>Derechos de las personas</w:t>
            </w:r>
          </w:p>
        </w:tc>
        <w:tc>
          <w:tcPr>
            <w:tcW w:w="7938" w:type="dxa"/>
            <w:vAlign w:val="center"/>
          </w:tcPr>
          <w:p w:rsidR="005D17E9" w:rsidRPr="008F7662" w:rsidRDefault="005D17E9" w:rsidP="00663083">
            <w:pPr>
              <w:spacing w:line="288" w:lineRule="auto"/>
              <w:rPr>
                <w:rFonts w:ascii="Arial" w:hAnsi="Arial" w:cs="Arial"/>
                <w:sz w:val="14"/>
                <w:szCs w:val="14"/>
              </w:rPr>
            </w:pPr>
            <w:r w:rsidRPr="008F06AB">
              <w:rPr>
                <w:rFonts w:ascii="Arial" w:hAnsi="Arial" w:cs="Arial"/>
                <w:sz w:val="14"/>
                <w:szCs w:val="14"/>
              </w:rPr>
              <w:t>Utilizando el procedimiento que se encuentra en la Sede Electrónica del Ayuntamiento de León (</w:t>
            </w:r>
            <w:hyperlink r:id="rId8" w:history="1">
              <w:r w:rsidRPr="008F06AB">
                <w:rPr>
                  <w:rStyle w:val="Hipervnculo"/>
                  <w:rFonts w:ascii="Arial" w:hAnsi="Arial" w:cs="Arial"/>
                  <w:sz w:val="14"/>
                  <w:szCs w:val="14"/>
                </w:rPr>
                <w:t>https://sede.aytoleon.es/eAdmin/InfoSede.do?pagina=proteccionDeDatos</w:t>
              </w:r>
            </w:hyperlink>
            <w:r w:rsidRPr="008F06AB">
              <w:rPr>
                <w:rFonts w:ascii="Arial" w:hAnsi="Arial" w:cs="Arial"/>
                <w:sz w:val="14"/>
                <w:szCs w:val="14"/>
              </w:rPr>
              <w:t xml:space="preserve"> ).</w:t>
            </w:r>
            <w:r w:rsidRPr="00650B67">
              <w:rPr>
                <w:rFonts w:ascii="Arial" w:hAnsi="Arial" w:cs="Arial"/>
                <w:sz w:val="14"/>
                <w:szCs w:val="14"/>
              </w:rPr>
              <w:t xml:space="preserve"> Derecho</w:t>
            </w:r>
            <w:r w:rsidRPr="008F7662">
              <w:rPr>
                <w:rFonts w:ascii="Arial" w:hAnsi="Arial" w:cs="Arial"/>
                <w:sz w:val="14"/>
                <w:szCs w:val="14"/>
              </w:rPr>
              <w:t xml:space="preserve"> a retirar el consentimiento prestado y Derecho a reclamar ante la autoridad de control.</w:t>
            </w:r>
          </w:p>
        </w:tc>
      </w:tr>
      <w:tr w:rsidR="005D17E9" w:rsidRPr="008F7662" w:rsidTr="00663083">
        <w:tc>
          <w:tcPr>
            <w:tcW w:w="2410" w:type="dxa"/>
            <w:vAlign w:val="center"/>
          </w:tcPr>
          <w:p w:rsidR="005D17E9" w:rsidRPr="008F7662" w:rsidRDefault="005D17E9" w:rsidP="00663083">
            <w:pPr>
              <w:spacing w:line="288" w:lineRule="auto"/>
              <w:rPr>
                <w:rFonts w:ascii="Arial" w:hAnsi="Arial" w:cs="Arial"/>
                <w:b/>
                <w:sz w:val="14"/>
                <w:szCs w:val="14"/>
              </w:rPr>
            </w:pPr>
            <w:r w:rsidRPr="008F7662">
              <w:rPr>
                <w:rFonts w:ascii="Arial" w:hAnsi="Arial" w:cs="Arial"/>
                <w:b/>
                <w:sz w:val="14"/>
                <w:szCs w:val="14"/>
              </w:rPr>
              <w:t>Información adicional</w:t>
            </w:r>
          </w:p>
        </w:tc>
        <w:tc>
          <w:tcPr>
            <w:tcW w:w="7938" w:type="dxa"/>
            <w:vAlign w:val="center"/>
          </w:tcPr>
          <w:p w:rsidR="005D17E9" w:rsidRPr="008F7662" w:rsidRDefault="005D17E9" w:rsidP="00663083">
            <w:pPr>
              <w:spacing w:line="288" w:lineRule="auto"/>
              <w:rPr>
                <w:rFonts w:ascii="Arial" w:hAnsi="Arial" w:cs="Arial"/>
                <w:sz w:val="14"/>
                <w:szCs w:val="14"/>
              </w:rPr>
            </w:pPr>
            <w:r w:rsidRPr="008F7662">
              <w:rPr>
                <w:rFonts w:ascii="Arial" w:hAnsi="Arial" w:cs="Arial"/>
                <w:sz w:val="14"/>
                <w:szCs w:val="14"/>
              </w:rPr>
              <w:t>Puede consultar la información adicional y detallada sobre Protección de Datos en la sede electrónica del Ayuntamiento de León: https://sede.aytoleon.es</w:t>
            </w:r>
            <w:proofErr w:type="gramStart"/>
            <w:r w:rsidRPr="008F7662">
              <w:rPr>
                <w:rFonts w:ascii="Arial" w:hAnsi="Arial" w:cs="Arial"/>
                <w:sz w:val="14"/>
                <w:szCs w:val="14"/>
              </w:rPr>
              <w:t>/ .</w:t>
            </w:r>
            <w:proofErr w:type="gramEnd"/>
          </w:p>
        </w:tc>
      </w:tr>
    </w:tbl>
    <w:p w:rsidR="005D17E9" w:rsidRPr="008F7662" w:rsidRDefault="005D17E9" w:rsidP="005D17E9">
      <w:pPr>
        <w:spacing w:after="0" w:line="288" w:lineRule="auto"/>
        <w:ind w:left="-567"/>
        <w:jc w:val="both"/>
        <w:rPr>
          <w:rFonts w:ascii="Arial" w:hAnsi="Arial" w:cs="Arial"/>
          <w:sz w:val="14"/>
          <w:szCs w:val="14"/>
        </w:rPr>
      </w:pPr>
    </w:p>
    <w:p w:rsidR="005D17E9" w:rsidRPr="008F7662" w:rsidRDefault="005D17E9" w:rsidP="005D17E9">
      <w:pPr>
        <w:spacing w:after="0" w:line="288" w:lineRule="auto"/>
        <w:ind w:left="-567"/>
        <w:jc w:val="both"/>
        <w:rPr>
          <w:rFonts w:ascii="Arial" w:hAnsi="Arial" w:cs="Arial"/>
          <w:sz w:val="14"/>
          <w:szCs w:val="14"/>
        </w:rPr>
      </w:pPr>
      <w:r w:rsidRPr="008F7662">
        <w:rPr>
          <w:rFonts w:ascii="Arial" w:hAnsi="Arial" w:cs="Arial"/>
          <w:sz w:val="14"/>
          <w:szCs w:val="14"/>
        </w:rPr>
        <w:t>La presentación de la solicitud y de la documentación requerida comporta la aceptación incondicionada de las presentes bases y del Real Decreto 853/2021, de 5 de octubre, por el que se regulan los programas de ayuda en materia de rehabilitación residencial y vivienda social del Plan de Recuperación, Transformación y Resiliencia.</w:t>
      </w:r>
    </w:p>
    <w:p w:rsidR="005D17E9" w:rsidRPr="008F7662" w:rsidRDefault="005D17E9" w:rsidP="005D17E9">
      <w:pPr>
        <w:spacing w:after="0" w:line="288" w:lineRule="auto"/>
        <w:ind w:left="-567"/>
        <w:jc w:val="both"/>
        <w:rPr>
          <w:rFonts w:ascii="Arial" w:hAnsi="Arial" w:cs="Arial"/>
          <w:sz w:val="14"/>
          <w:szCs w:val="14"/>
        </w:rPr>
      </w:pPr>
    </w:p>
    <w:p w:rsidR="005D17E9" w:rsidRPr="008F7662" w:rsidRDefault="005D17E9" w:rsidP="005D17E9">
      <w:pPr>
        <w:spacing w:after="0" w:line="288" w:lineRule="auto"/>
        <w:ind w:left="-567"/>
        <w:jc w:val="both"/>
        <w:rPr>
          <w:rFonts w:ascii="Arial" w:hAnsi="Arial" w:cs="Arial"/>
          <w:sz w:val="14"/>
          <w:szCs w:val="14"/>
        </w:rPr>
      </w:pPr>
      <w:r w:rsidRPr="008F7662">
        <w:rPr>
          <w:rFonts w:ascii="Arial" w:hAnsi="Arial" w:cs="Arial"/>
          <w:sz w:val="14"/>
          <w:szCs w:val="14"/>
        </w:rPr>
        <w:t>El solicitante podrá presentar, y el Ayuntamiento de León solicitar, cualquier documento para verificar el cumplimiento de los requisitos exigibles en orden a la resolución del procedimiento, así como los que resulten precisos para el ejercicio de las facultades de seguimiento y control.</w:t>
      </w:r>
    </w:p>
    <w:p w:rsidR="005D17E9" w:rsidRPr="008F7662" w:rsidRDefault="005D17E9" w:rsidP="005D17E9">
      <w:pPr>
        <w:spacing w:after="0" w:line="288" w:lineRule="auto"/>
        <w:ind w:left="-567"/>
        <w:jc w:val="both"/>
        <w:rPr>
          <w:rFonts w:ascii="Arial" w:hAnsi="Arial" w:cs="Arial"/>
          <w:sz w:val="14"/>
          <w:szCs w:val="14"/>
        </w:rPr>
      </w:pPr>
    </w:p>
    <w:p w:rsidR="005D17E9" w:rsidRPr="008F7662" w:rsidRDefault="005D17E9" w:rsidP="005D17E9">
      <w:pPr>
        <w:spacing w:after="0" w:line="288" w:lineRule="auto"/>
        <w:ind w:left="-567"/>
        <w:jc w:val="both"/>
        <w:rPr>
          <w:rFonts w:ascii="Arial" w:hAnsi="Arial" w:cs="Arial"/>
          <w:sz w:val="14"/>
          <w:szCs w:val="14"/>
        </w:rPr>
      </w:pPr>
      <w:r w:rsidRPr="008F7662">
        <w:rPr>
          <w:rFonts w:ascii="Arial" w:hAnsi="Arial" w:cs="Arial"/>
          <w:sz w:val="14"/>
          <w:szCs w:val="14"/>
        </w:rPr>
        <w:t>Los interesados se responsabilizan de la veracidad de los documentos que presenten. Excepcionalmente, cuando la relevancia del documento en el procedimiento lo exija o existan dudas derivadas de la calidad de las copias, el Ayuntamiento de León podrá solicitar, de manera motivada, el cotejo de las copias presentadas por el interesado, para lo cual podrá requerir la exhibición del documento o de la información original.</w:t>
      </w:r>
    </w:p>
    <w:p w:rsidR="005D17E9" w:rsidRPr="008F7662" w:rsidRDefault="005D17E9" w:rsidP="005D17E9">
      <w:pPr>
        <w:spacing w:after="0" w:line="288" w:lineRule="auto"/>
        <w:ind w:left="-567"/>
        <w:jc w:val="both"/>
        <w:rPr>
          <w:rFonts w:ascii="Arial" w:hAnsi="Arial" w:cs="Arial"/>
          <w:sz w:val="14"/>
          <w:szCs w:val="14"/>
        </w:rPr>
      </w:pPr>
    </w:p>
    <w:p w:rsidR="005D17E9" w:rsidRPr="008F7662" w:rsidRDefault="005D17E9" w:rsidP="005D17E9">
      <w:pPr>
        <w:spacing w:after="0" w:line="288" w:lineRule="auto"/>
        <w:ind w:left="-567"/>
        <w:jc w:val="both"/>
        <w:rPr>
          <w:rFonts w:ascii="Arial" w:hAnsi="Arial" w:cs="Arial"/>
          <w:sz w:val="14"/>
          <w:szCs w:val="14"/>
        </w:rPr>
      </w:pPr>
      <w:r w:rsidRPr="008F7662">
        <w:rPr>
          <w:rFonts w:ascii="Arial" w:hAnsi="Arial" w:cs="Arial"/>
          <w:sz w:val="14"/>
          <w:szCs w:val="14"/>
        </w:rPr>
        <w:t>Cuando se presenten documentos separadamente de la solicitud se deberá indicar el número de expediente o el número de registro de entrada de la solicitud de subvención.</w:t>
      </w:r>
    </w:p>
    <w:p w:rsidR="005D17E9" w:rsidRPr="008F7662" w:rsidRDefault="005D17E9" w:rsidP="005D17E9">
      <w:pPr>
        <w:spacing w:after="0" w:line="288" w:lineRule="auto"/>
        <w:ind w:left="-567"/>
        <w:jc w:val="both"/>
        <w:rPr>
          <w:rFonts w:ascii="Arial" w:hAnsi="Arial" w:cs="Arial"/>
          <w:sz w:val="14"/>
          <w:szCs w:val="14"/>
        </w:rPr>
      </w:pPr>
    </w:p>
    <w:p w:rsidR="005D17E9" w:rsidRPr="008F7662" w:rsidRDefault="005D17E9" w:rsidP="005D17E9">
      <w:pPr>
        <w:spacing w:after="0" w:line="288" w:lineRule="auto"/>
        <w:ind w:left="-567"/>
        <w:jc w:val="both"/>
        <w:rPr>
          <w:rFonts w:ascii="Arial" w:hAnsi="Arial" w:cs="Arial"/>
          <w:b/>
          <w:sz w:val="14"/>
          <w:szCs w:val="14"/>
        </w:rPr>
      </w:pPr>
      <w:r w:rsidRPr="008F7662">
        <w:rPr>
          <w:rFonts w:ascii="Arial" w:hAnsi="Arial" w:cs="Arial"/>
          <w:b/>
          <w:sz w:val="14"/>
          <w:szCs w:val="14"/>
        </w:rPr>
        <w:t>MEDIO DE NOTIFICACIÓN</w:t>
      </w:r>
    </w:p>
    <w:p w:rsidR="005D17E9" w:rsidRPr="008F7662" w:rsidRDefault="005D17E9" w:rsidP="005D17E9">
      <w:pPr>
        <w:spacing w:after="0" w:line="288" w:lineRule="auto"/>
        <w:ind w:left="-567"/>
        <w:jc w:val="both"/>
        <w:rPr>
          <w:rFonts w:ascii="Arial" w:hAnsi="Arial" w:cs="Arial"/>
          <w:sz w:val="14"/>
          <w:szCs w:val="14"/>
        </w:rPr>
      </w:pPr>
    </w:p>
    <w:p w:rsidR="005D17E9" w:rsidRPr="008F7662" w:rsidRDefault="005D17E9" w:rsidP="005D17E9">
      <w:pPr>
        <w:spacing w:after="0" w:line="288" w:lineRule="auto"/>
        <w:ind w:left="-567"/>
        <w:jc w:val="both"/>
        <w:rPr>
          <w:rFonts w:ascii="Arial" w:hAnsi="Arial" w:cs="Arial"/>
          <w:sz w:val="14"/>
          <w:szCs w:val="14"/>
        </w:rPr>
      </w:pPr>
      <w:r w:rsidRPr="008F7662">
        <w:rPr>
          <w:rFonts w:ascii="Arial" w:hAnsi="Arial" w:cs="Arial"/>
          <w:sz w:val="14"/>
          <w:szCs w:val="14"/>
        </w:rPr>
        <w:t>Las notificaciones que se puedan emitir en relación a este trámite se harán siempre por medios electrónicos cuando se dirijan a una persona jurídica. En el caso de notificar a una persona física se enviarán en papel a menos que esta persona haya solicitado recibir notificaciones por medios electrónicos, bien porque sea el presentador de esta solicitud en Sede Electrónica y así lo haya indicado, bien porque haya prestado su consentimiento a través de la opción “Suscripción o baja de notificaciones electrónicas” de la Sede.</w:t>
      </w:r>
    </w:p>
    <w:p w:rsidR="005D17E9" w:rsidRPr="008F7662" w:rsidRDefault="005D17E9" w:rsidP="005D17E9">
      <w:pPr>
        <w:spacing w:after="0" w:line="288" w:lineRule="auto"/>
        <w:ind w:left="-567"/>
        <w:jc w:val="both"/>
        <w:rPr>
          <w:rFonts w:ascii="Arial" w:hAnsi="Arial" w:cs="Arial"/>
          <w:sz w:val="14"/>
          <w:szCs w:val="14"/>
        </w:rPr>
      </w:pPr>
    </w:p>
    <w:p w:rsidR="005D17E9" w:rsidRPr="008F7662" w:rsidRDefault="005D17E9" w:rsidP="005D17E9">
      <w:pPr>
        <w:spacing w:after="0" w:line="288" w:lineRule="auto"/>
        <w:ind w:left="-567"/>
        <w:jc w:val="both"/>
        <w:rPr>
          <w:rFonts w:ascii="Arial" w:hAnsi="Arial" w:cs="Arial"/>
          <w:sz w:val="14"/>
          <w:szCs w:val="14"/>
        </w:rPr>
      </w:pPr>
      <w:r w:rsidRPr="008F7662">
        <w:rPr>
          <w:rFonts w:ascii="Arial" w:hAnsi="Arial" w:cs="Arial"/>
          <w:sz w:val="14"/>
          <w:szCs w:val="14"/>
        </w:rPr>
        <w:t>Con independencia del medio de notificación, el Ayuntamiento de León enviará un aviso de la notificación cursada a la dirección de correo electrónico que haya comunicado el interesado. Este aviso no tiene carácter de notificación y su falta de práctica no impedirá que la notificación sea considerada plenamente válida.</w:t>
      </w:r>
    </w:p>
    <w:p w:rsidR="005D17E9" w:rsidRPr="008F7662" w:rsidRDefault="005D17E9" w:rsidP="005D17E9">
      <w:pPr>
        <w:spacing w:after="0" w:line="288" w:lineRule="auto"/>
        <w:ind w:left="-567"/>
        <w:jc w:val="both"/>
        <w:rPr>
          <w:rFonts w:ascii="Arial" w:hAnsi="Arial" w:cs="Arial"/>
          <w:sz w:val="14"/>
          <w:szCs w:val="14"/>
        </w:rPr>
      </w:pPr>
    </w:p>
    <w:p w:rsidR="005D17E9" w:rsidRPr="008F7662" w:rsidRDefault="005D17E9" w:rsidP="005D17E9">
      <w:pPr>
        <w:spacing w:after="0" w:line="288" w:lineRule="auto"/>
        <w:ind w:left="-567"/>
        <w:jc w:val="both"/>
        <w:rPr>
          <w:rFonts w:ascii="Arial" w:hAnsi="Arial" w:cs="Arial"/>
          <w:sz w:val="14"/>
          <w:szCs w:val="14"/>
        </w:rPr>
      </w:pPr>
      <w:r w:rsidRPr="008F7662">
        <w:rPr>
          <w:rFonts w:ascii="Arial" w:hAnsi="Arial" w:cs="Arial"/>
          <w:sz w:val="14"/>
          <w:szCs w:val="14"/>
        </w:rPr>
        <w:t>En el caso de indicar un representante, las notificaciones se realizarán a dicho representante, sin perjuicio de que el interesado siempre podrá comparecer por sí mismo en el procedimiento.</w:t>
      </w:r>
    </w:p>
    <w:p w:rsidR="005D17E9" w:rsidRPr="008F7662" w:rsidRDefault="005D17E9" w:rsidP="005D17E9">
      <w:pPr>
        <w:spacing w:after="0" w:line="288" w:lineRule="auto"/>
        <w:ind w:left="-567"/>
        <w:jc w:val="both"/>
        <w:rPr>
          <w:rFonts w:ascii="Arial" w:hAnsi="Arial" w:cs="Arial"/>
          <w:sz w:val="14"/>
          <w:szCs w:val="14"/>
        </w:rPr>
      </w:pPr>
    </w:p>
    <w:p w:rsidR="005D17E9" w:rsidRPr="008F7662" w:rsidRDefault="005D17E9" w:rsidP="005D17E9">
      <w:pPr>
        <w:spacing w:after="0" w:line="288" w:lineRule="auto"/>
        <w:ind w:left="-567"/>
        <w:jc w:val="both"/>
        <w:rPr>
          <w:rFonts w:ascii="Arial" w:hAnsi="Arial" w:cs="Arial"/>
          <w:b/>
          <w:sz w:val="14"/>
          <w:szCs w:val="14"/>
        </w:rPr>
      </w:pPr>
      <w:r w:rsidRPr="008F7662">
        <w:rPr>
          <w:rFonts w:ascii="Arial" w:hAnsi="Arial" w:cs="Arial"/>
          <w:b/>
          <w:sz w:val="14"/>
          <w:szCs w:val="14"/>
        </w:rPr>
        <w:t>ACREDITACIÓN DE LA REPRESENTACIÓN</w:t>
      </w:r>
    </w:p>
    <w:p w:rsidR="005D17E9" w:rsidRPr="008F7662" w:rsidRDefault="005D17E9" w:rsidP="005D17E9">
      <w:pPr>
        <w:spacing w:after="0" w:line="288" w:lineRule="auto"/>
        <w:ind w:left="-567"/>
        <w:jc w:val="both"/>
        <w:rPr>
          <w:rFonts w:ascii="Arial" w:hAnsi="Arial" w:cs="Arial"/>
          <w:sz w:val="14"/>
          <w:szCs w:val="14"/>
        </w:rPr>
      </w:pPr>
    </w:p>
    <w:p w:rsidR="005D17E9" w:rsidRPr="008F7662" w:rsidRDefault="005D17E9" w:rsidP="005D17E9">
      <w:pPr>
        <w:spacing w:after="0" w:line="288" w:lineRule="auto"/>
        <w:ind w:left="-567"/>
        <w:jc w:val="both"/>
        <w:rPr>
          <w:rFonts w:ascii="Arial" w:hAnsi="Arial" w:cs="Arial"/>
          <w:sz w:val="14"/>
          <w:szCs w:val="14"/>
        </w:rPr>
      </w:pPr>
      <w:r w:rsidRPr="008F7662">
        <w:rPr>
          <w:rFonts w:ascii="Arial" w:hAnsi="Arial" w:cs="Arial"/>
          <w:sz w:val="14"/>
          <w:szCs w:val="14"/>
        </w:rPr>
        <w:t>Deberá acreditarse la representación mediante cualquier medio válido en Derecho. La falta o insuficiente acreditación de la representación no impedirá que se tenga por realizado el acto de que se trate, siempre que se aporte aquella o se subsane el defecto.</w:t>
      </w:r>
    </w:p>
    <w:p w:rsidR="005D17E9" w:rsidRPr="008F7662" w:rsidRDefault="005D17E9" w:rsidP="005D17E9">
      <w:pPr>
        <w:spacing w:after="0" w:line="288" w:lineRule="auto"/>
        <w:ind w:left="-567"/>
        <w:jc w:val="both"/>
        <w:rPr>
          <w:rFonts w:ascii="Arial" w:hAnsi="Arial" w:cs="Arial"/>
          <w:sz w:val="14"/>
          <w:szCs w:val="14"/>
        </w:rPr>
      </w:pPr>
    </w:p>
    <w:p w:rsidR="005D17E9" w:rsidRPr="008F7662" w:rsidRDefault="005D17E9" w:rsidP="005D17E9">
      <w:pPr>
        <w:spacing w:after="0" w:line="288" w:lineRule="auto"/>
        <w:ind w:left="-567"/>
        <w:jc w:val="both"/>
        <w:rPr>
          <w:rFonts w:ascii="Arial" w:hAnsi="Arial" w:cs="Arial"/>
          <w:sz w:val="14"/>
          <w:szCs w:val="14"/>
        </w:rPr>
      </w:pPr>
      <w:r w:rsidRPr="008F7662">
        <w:rPr>
          <w:rFonts w:ascii="Arial" w:hAnsi="Arial" w:cs="Arial"/>
          <w:sz w:val="14"/>
          <w:szCs w:val="14"/>
        </w:rPr>
        <w:t>En los trámites realizados a través del Registro Electrónico, queda acreditada la representación legal de una persona jurídica a favor de persona física determinada mediante el acceso de esta con certificado electrónico de representante emitido por un prestador de servicios de certificación reconocido.</w:t>
      </w:r>
    </w:p>
    <w:p w:rsidR="005D17E9" w:rsidRPr="008F7662" w:rsidRDefault="005D17E9" w:rsidP="005D17E9">
      <w:pPr>
        <w:spacing w:after="0" w:line="288" w:lineRule="auto"/>
        <w:ind w:left="-567"/>
        <w:jc w:val="both"/>
        <w:rPr>
          <w:rFonts w:ascii="Arial" w:hAnsi="Arial" w:cs="Arial"/>
          <w:sz w:val="14"/>
          <w:szCs w:val="14"/>
        </w:rPr>
      </w:pPr>
    </w:p>
    <w:p w:rsidR="005D17E9" w:rsidRPr="008F7662" w:rsidRDefault="005D17E9" w:rsidP="005D17E9">
      <w:pPr>
        <w:spacing w:after="0" w:line="288" w:lineRule="auto"/>
        <w:ind w:left="-567"/>
        <w:jc w:val="both"/>
        <w:rPr>
          <w:rFonts w:ascii="Arial" w:hAnsi="Arial" w:cs="Arial"/>
          <w:b/>
          <w:sz w:val="14"/>
          <w:szCs w:val="14"/>
        </w:rPr>
      </w:pPr>
      <w:r w:rsidRPr="008F7662">
        <w:rPr>
          <w:rFonts w:ascii="Arial" w:hAnsi="Arial" w:cs="Arial"/>
          <w:b/>
          <w:sz w:val="14"/>
          <w:szCs w:val="14"/>
        </w:rPr>
        <w:t>PRESENTACIÓN DE SOLICITUDES</w:t>
      </w:r>
    </w:p>
    <w:p w:rsidR="005D17E9" w:rsidRPr="008F7662" w:rsidRDefault="005D17E9" w:rsidP="005D17E9">
      <w:pPr>
        <w:spacing w:after="0" w:line="288" w:lineRule="auto"/>
        <w:ind w:left="-567"/>
        <w:jc w:val="both"/>
        <w:rPr>
          <w:rFonts w:ascii="Arial" w:hAnsi="Arial" w:cs="Arial"/>
          <w:sz w:val="14"/>
          <w:szCs w:val="14"/>
        </w:rPr>
      </w:pPr>
    </w:p>
    <w:p w:rsidR="005D17E9" w:rsidRPr="008F7662" w:rsidRDefault="005D17E9" w:rsidP="005D17E9">
      <w:pPr>
        <w:spacing w:after="0" w:line="288" w:lineRule="auto"/>
        <w:ind w:left="-567"/>
        <w:jc w:val="both"/>
        <w:rPr>
          <w:rFonts w:ascii="Arial" w:hAnsi="Arial" w:cs="Arial"/>
          <w:sz w:val="14"/>
          <w:szCs w:val="14"/>
        </w:rPr>
      </w:pPr>
      <w:r w:rsidRPr="008F7662">
        <w:rPr>
          <w:rFonts w:ascii="Arial" w:hAnsi="Arial" w:cs="Arial"/>
          <w:sz w:val="14"/>
          <w:szCs w:val="14"/>
        </w:rPr>
        <w:t>Registro Electrónico del Ayuntamiento de León, a través de la sede electrónica (</w:t>
      </w:r>
      <w:hyperlink r:id="rId9" w:history="1">
        <w:r w:rsidRPr="008F7662">
          <w:rPr>
            <w:rStyle w:val="Hipervnculo"/>
            <w:rFonts w:ascii="Arial" w:hAnsi="Arial" w:cs="Arial"/>
            <w:sz w:val="14"/>
            <w:szCs w:val="14"/>
          </w:rPr>
          <w:t>https://sede.aytoleon.es/</w:t>
        </w:r>
      </w:hyperlink>
      <w:r w:rsidRPr="008F7662">
        <w:rPr>
          <w:rFonts w:ascii="Arial" w:hAnsi="Arial" w:cs="Arial"/>
          <w:sz w:val="14"/>
          <w:szCs w:val="14"/>
        </w:rPr>
        <w:t>).</w:t>
      </w:r>
    </w:p>
    <w:p w:rsidR="005D17E9" w:rsidRPr="008F7662" w:rsidRDefault="005D17E9" w:rsidP="005D17E9">
      <w:pPr>
        <w:spacing w:after="0" w:line="288" w:lineRule="auto"/>
        <w:ind w:left="-567"/>
        <w:jc w:val="both"/>
        <w:rPr>
          <w:rFonts w:ascii="Arial" w:hAnsi="Arial" w:cs="Arial"/>
          <w:sz w:val="14"/>
          <w:szCs w:val="14"/>
        </w:rPr>
      </w:pPr>
    </w:p>
    <w:p w:rsidR="005D17E9" w:rsidRPr="008F7662" w:rsidRDefault="005D17E9" w:rsidP="005D17E9">
      <w:pPr>
        <w:spacing w:after="0" w:line="288" w:lineRule="auto"/>
        <w:ind w:left="-567"/>
        <w:jc w:val="both"/>
        <w:rPr>
          <w:rFonts w:ascii="Arial" w:hAnsi="Arial" w:cs="Arial"/>
          <w:b/>
          <w:sz w:val="14"/>
          <w:szCs w:val="14"/>
        </w:rPr>
      </w:pPr>
      <w:r w:rsidRPr="008F7662">
        <w:rPr>
          <w:rFonts w:ascii="Arial" w:hAnsi="Arial" w:cs="Arial"/>
          <w:b/>
          <w:sz w:val="14"/>
          <w:szCs w:val="14"/>
        </w:rPr>
        <w:t>UNIDAD TRAMITADORA</w:t>
      </w:r>
    </w:p>
    <w:p w:rsidR="009A4EA3" w:rsidRPr="009A4EA3" w:rsidRDefault="009A4EA3" w:rsidP="009A4EA3">
      <w:pPr>
        <w:spacing w:after="0" w:line="288" w:lineRule="auto"/>
        <w:ind w:left="-567"/>
        <w:jc w:val="both"/>
        <w:rPr>
          <w:rFonts w:ascii="Arial" w:hAnsi="Arial" w:cs="Arial"/>
          <w:sz w:val="14"/>
          <w:szCs w:val="14"/>
        </w:rPr>
      </w:pPr>
    </w:p>
    <w:p w:rsidR="009A4EA3" w:rsidRPr="009A4EA3" w:rsidRDefault="009A4EA3" w:rsidP="009A4EA3">
      <w:pPr>
        <w:spacing w:after="0" w:line="288" w:lineRule="auto"/>
        <w:ind w:left="-567"/>
        <w:jc w:val="both"/>
        <w:rPr>
          <w:rFonts w:ascii="Arial" w:hAnsi="Arial" w:cs="Arial"/>
          <w:sz w:val="14"/>
          <w:szCs w:val="14"/>
        </w:rPr>
      </w:pPr>
      <w:r w:rsidRPr="009A4EA3">
        <w:rPr>
          <w:rFonts w:ascii="Arial" w:hAnsi="Arial" w:cs="Arial"/>
          <w:sz w:val="14"/>
          <w:szCs w:val="14"/>
        </w:rPr>
        <w:t>SUBÁREA DE URBANISMO DEL AYUNTAMIENTO DE LEÓN</w:t>
      </w:r>
    </w:p>
    <w:p w:rsidR="009A4EA3" w:rsidRPr="009A4EA3" w:rsidRDefault="009A4EA3" w:rsidP="009A4EA3">
      <w:pPr>
        <w:spacing w:after="0" w:line="288" w:lineRule="auto"/>
        <w:ind w:left="-567"/>
        <w:jc w:val="both"/>
        <w:rPr>
          <w:rFonts w:ascii="Arial" w:hAnsi="Arial" w:cs="Arial"/>
          <w:sz w:val="14"/>
          <w:szCs w:val="14"/>
        </w:rPr>
      </w:pPr>
    </w:p>
    <w:p w:rsidR="00C877C8" w:rsidRPr="0054774F" w:rsidRDefault="009A4EA3" w:rsidP="009A4EA3">
      <w:pPr>
        <w:spacing w:after="0" w:line="288" w:lineRule="auto"/>
        <w:ind w:left="-567"/>
        <w:jc w:val="both"/>
        <w:rPr>
          <w:rFonts w:ascii="Arial" w:hAnsi="Arial" w:cs="Arial"/>
          <w:sz w:val="14"/>
          <w:szCs w:val="14"/>
        </w:rPr>
      </w:pPr>
      <w:r w:rsidRPr="009A4EA3">
        <w:rPr>
          <w:rFonts w:ascii="Arial" w:hAnsi="Arial" w:cs="Arial"/>
          <w:sz w:val="14"/>
          <w:szCs w:val="14"/>
        </w:rPr>
        <w:t xml:space="preserve">Entidad colaboradora: Para cualquier consulta relacionada con esta solicitud puede dirigirse al Instituto Leonés de Renovación Urbana y Vivienda, S.A., a través de la dirección de correo electrónico </w:t>
      </w:r>
      <w:hyperlink r:id="rId10" w:history="1">
        <w:r w:rsidRPr="009A4EA3">
          <w:rPr>
            <w:rFonts w:ascii="Arial" w:hAnsi="Arial" w:cs="Arial"/>
            <w:color w:val="0000FF" w:themeColor="hyperlink"/>
            <w:sz w:val="14"/>
            <w:szCs w:val="14"/>
            <w:u w:val="single"/>
          </w:rPr>
          <w:t>ilruv@ilruv.es</w:t>
        </w:r>
      </w:hyperlink>
      <w:r w:rsidRPr="009A4EA3">
        <w:rPr>
          <w:rFonts w:ascii="Arial" w:hAnsi="Arial" w:cs="Arial"/>
          <w:sz w:val="14"/>
          <w:szCs w:val="14"/>
        </w:rPr>
        <w:t>, en el teléfono 987 556 122, o dirigiéndose personalmente o por correo electrónico o por correo a la siguiente dirección: Pza. Don Gutierre, nº 2 – 2ª planta. Palacio de Don Gutierre. 24003 – León.</w:t>
      </w:r>
      <w:bookmarkStart w:id="0" w:name="_GoBack"/>
      <w:bookmarkEnd w:id="0"/>
    </w:p>
    <w:sectPr w:rsidR="00C877C8" w:rsidRPr="0054774F" w:rsidSect="00AA1FE1">
      <w:headerReference w:type="default" r:id="rId11"/>
      <w:pgSz w:w="11906" w:h="16838"/>
      <w:pgMar w:top="1361" w:right="707"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2E6" w:rsidRDefault="00F252E6" w:rsidP="007F35B8">
      <w:pPr>
        <w:spacing w:after="0" w:line="240" w:lineRule="auto"/>
      </w:pPr>
      <w:r>
        <w:separator/>
      </w:r>
    </w:p>
  </w:endnote>
  <w:endnote w:type="continuationSeparator" w:id="0">
    <w:p w:rsidR="00F252E6" w:rsidRDefault="00F252E6" w:rsidP="007F3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2E6" w:rsidRDefault="00F252E6" w:rsidP="007F35B8">
      <w:pPr>
        <w:spacing w:after="0" w:line="240" w:lineRule="auto"/>
      </w:pPr>
      <w:r>
        <w:separator/>
      </w:r>
    </w:p>
  </w:footnote>
  <w:footnote w:type="continuationSeparator" w:id="0">
    <w:p w:rsidR="00F252E6" w:rsidRDefault="00F252E6" w:rsidP="007F35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58" w:rsidRDefault="008B5358" w:rsidP="007F35B8">
    <w:pPr>
      <w:pStyle w:val="Encabezado"/>
      <w:ind w:left="-851"/>
    </w:pPr>
    <w:r>
      <w:rPr>
        <w:noProof/>
        <w:lang w:eastAsia="es-ES"/>
      </w:rPr>
      <w:drawing>
        <wp:inline distT="0" distB="0" distL="0" distR="0">
          <wp:extent cx="6543929" cy="5164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9100" t="29149" r="6414" b="58996"/>
                  <a:stretch/>
                </pic:blipFill>
                <pic:spPr bwMode="auto">
                  <a:xfrm>
                    <a:off x="0" y="0"/>
                    <a:ext cx="6555946" cy="51741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34606"/>
    <w:multiLevelType w:val="hybridMultilevel"/>
    <w:tmpl w:val="B29EEBE0"/>
    <w:lvl w:ilvl="0" w:tplc="895ACCEA">
      <w:start w:val="1"/>
      <w:numFmt w:val="lowerLetter"/>
      <w:lvlText w:val="%1)"/>
      <w:lvlJc w:val="left"/>
      <w:pPr>
        <w:ind w:left="-131" w:hanging="360"/>
      </w:pPr>
      <w:rPr>
        <w:rFonts w:hint="default"/>
      </w:rPr>
    </w:lvl>
    <w:lvl w:ilvl="1" w:tplc="0C0A0019" w:tentative="1">
      <w:start w:val="1"/>
      <w:numFmt w:val="lowerLetter"/>
      <w:lvlText w:val="%2."/>
      <w:lvlJc w:val="left"/>
      <w:pPr>
        <w:ind w:left="589" w:hanging="360"/>
      </w:pPr>
    </w:lvl>
    <w:lvl w:ilvl="2" w:tplc="0C0A001B" w:tentative="1">
      <w:start w:val="1"/>
      <w:numFmt w:val="lowerRoman"/>
      <w:lvlText w:val="%3."/>
      <w:lvlJc w:val="right"/>
      <w:pPr>
        <w:ind w:left="1309" w:hanging="180"/>
      </w:pPr>
    </w:lvl>
    <w:lvl w:ilvl="3" w:tplc="0C0A000F" w:tentative="1">
      <w:start w:val="1"/>
      <w:numFmt w:val="decimal"/>
      <w:lvlText w:val="%4."/>
      <w:lvlJc w:val="left"/>
      <w:pPr>
        <w:ind w:left="2029" w:hanging="360"/>
      </w:pPr>
    </w:lvl>
    <w:lvl w:ilvl="4" w:tplc="0C0A0019" w:tentative="1">
      <w:start w:val="1"/>
      <w:numFmt w:val="lowerLetter"/>
      <w:lvlText w:val="%5."/>
      <w:lvlJc w:val="left"/>
      <w:pPr>
        <w:ind w:left="2749" w:hanging="360"/>
      </w:pPr>
    </w:lvl>
    <w:lvl w:ilvl="5" w:tplc="0C0A001B" w:tentative="1">
      <w:start w:val="1"/>
      <w:numFmt w:val="lowerRoman"/>
      <w:lvlText w:val="%6."/>
      <w:lvlJc w:val="right"/>
      <w:pPr>
        <w:ind w:left="3469" w:hanging="180"/>
      </w:pPr>
    </w:lvl>
    <w:lvl w:ilvl="6" w:tplc="0C0A000F" w:tentative="1">
      <w:start w:val="1"/>
      <w:numFmt w:val="decimal"/>
      <w:lvlText w:val="%7."/>
      <w:lvlJc w:val="left"/>
      <w:pPr>
        <w:ind w:left="4189" w:hanging="360"/>
      </w:pPr>
    </w:lvl>
    <w:lvl w:ilvl="7" w:tplc="0C0A0019" w:tentative="1">
      <w:start w:val="1"/>
      <w:numFmt w:val="lowerLetter"/>
      <w:lvlText w:val="%8."/>
      <w:lvlJc w:val="left"/>
      <w:pPr>
        <w:ind w:left="4909" w:hanging="360"/>
      </w:pPr>
    </w:lvl>
    <w:lvl w:ilvl="8" w:tplc="0C0A001B" w:tentative="1">
      <w:start w:val="1"/>
      <w:numFmt w:val="lowerRoman"/>
      <w:lvlText w:val="%9."/>
      <w:lvlJc w:val="right"/>
      <w:pPr>
        <w:ind w:left="5629" w:hanging="180"/>
      </w:pPr>
    </w:lvl>
  </w:abstractNum>
  <w:abstractNum w:abstractNumId="1">
    <w:nsid w:val="47E307FA"/>
    <w:multiLevelType w:val="hybridMultilevel"/>
    <w:tmpl w:val="C97631A8"/>
    <w:lvl w:ilvl="0" w:tplc="6E1231D2">
      <w:start w:val="1"/>
      <w:numFmt w:val="decimal"/>
      <w:lvlText w:val="%1."/>
      <w:lvlJc w:val="left"/>
      <w:pPr>
        <w:ind w:left="-491" w:hanging="360"/>
      </w:pPr>
      <w:rPr>
        <w:rFonts w:hint="default"/>
      </w:rPr>
    </w:lvl>
    <w:lvl w:ilvl="1" w:tplc="0C0A0019" w:tentative="1">
      <w:start w:val="1"/>
      <w:numFmt w:val="lowerLetter"/>
      <w:lvlText w:val="%2."/>
      <w:lvlJc w:val="left"/>
      <w:pPr>
        <w:ind w:left="229" w:hanging="360"/>
      </w:pPr>
    </w:lvl>
    <w:lvl w:ilvl="2" w:tplc="0C0A001B" w:tentative="1">
      <w:start w:val="1"/>
      <w:numFmt w:val="lowerRoman"/>
      <w:lvlText w:val="%3."/>
      <w:lvlJc w:val="right"/>
      <w:pPr>
        <w:ind w:left="949" w:hanging="180"/>
      </w:pPr>
    </w:lvl>
    <w:lvl w:ilvl="3" w:tplc="0C0A000F" w:tentative="1">
      <w:start w:val="1"/>
      <w:numFmt w:val="decimal"/>
      <w:lvlText w:val="%4."/>
      <w:lvlJc w:val="left"/>
      <w:pPr>
        <w:ind w:left="1669" w:hanging="360"/>
      </w:pPr>
    </w:lvl>
    <w:lvl w:ilvl="4" w:tplc="0C0A0019" w:tentative="1">
      <w:start w:val="1"/>
      <w:numFmt w:val="lowerLetter"/>
      <w:lvlText w:val="%5."/>
      <w:lvlJc w:val="left"/>
      <w:pPr>
        <w:ind w:left="2389" w:hanging="360"/>
      </w:pPr>
    </w:lvl>
    <w:lvl w:ilvl="5" w:tplc="0C0A001B" w:tentative="1">
      <w:start w:val="1"/>
      <w:numFmt w:val="lowerRoman"/>
      <w:lvlText w:val="%6."/>
      <w:lvlJc w:val="right"/>
      <w:pPr>
        <w:ind w:left="3109" w:hanging="180"/>
      </w:pPr>
    </w:lvl>
    <w:lvl w:ilvl="6" w:tplc="0C0A000F" w:tentative="1">
      <w:start w:val="1"/>
      <w:numFmt w:val="decimal"/>
      <w:lvlText w:val="%7."/>
      <w:lvlJc w:val="left"/>
      <w:pPr>
        <w:ind w:left="3829" w:hanging="360"/>
      </w:pPr>
    </w:lvl>
    <w:lvl w:ilvl="7" w:tplc="0C0A0019" w:tentative="1">
      <w:start w:val="1"/>
      <w:numFmt w:val="lowerLetter"/>
      <w:lvlText w:val="%8."/>
      <w:lvlJc w:val="left"/>
      <w:pPr>
        <w:ind w:left="4549" w:hanging="360"/>
      </w:pPr>
    </w:lvl>
    <w:lvl w:ilvl="8" w:tplc="0C0A001B" w:tentative="1">
      <w:start w:val="1"/>
      <w:numFmt w:val="lowerRoman"/>
      <w:lvlText w:val="%9."/>
      <w:lvlJc w:val="right"/>
      <w:pPr>
        <w:ind w:left="5269" w:hanging="180"/>
      </w:pPr>
    </w:lvl>
  </w:abstractNum>
  <w:abstractNum w:abstractNumId="2">
    <w:nsid w:val="4A876C48"/>
    <w:multiLevelType w:val="hybridMultilevel"/>
    <w:tmpl w:val="DBF4ACEA"/>
    <w:lvl w:ilvl="0" w:tplc="0C0A000B">
      <w:start w:val="1"/>
      <w:numFmt w:val="bullet"/>
      <w:lvlText w:val=""/>
      <w:lvlJc w:val="left"/>
      <w:pPr>
        <w:ind w:left="853" w:hanging="360"/>
      </w:pPr>
      <w:rPr>
        <w:rFonts w:ascii="Wingdings" w:hAnsi="Wingdings" w:hint="default"/>
      </w:rPr>
    </w:lvl>
    <w:lvl w:ilvl="1" w:tplc="0C0A0003" w:tentative="1">
      <w:start w:val="1"/>
      <w:numFmt w:val="bullet"/>
      <w:lvlText w:val="o"/>
      <w:lvlJc w:val="left"/>
      <w:pPr>
        <w:ind w:left="1573" w:hanging="360"/>
      </w:pPr>
      <w:rPr>
        <w:rFonts w:ascii="Courier New" w:hAnsi="Courier New" w:cs="Courier New" w:hint="default"/>
      </w:rPr>
    </w:lvl>
    <w:lvl w:ilvl="2" w:tplc="0C0A0005" w:tentative="1">
      <w:start w:val="1"/>
      <w:numFmt w:val="bullet"/>
      <w:lvlText w:val=""/>
      <w:lvlJc w:val="left"/>
      <w:pPr>
        <w:ind w:left="2293" w:hanging="360"/>
      </w:pPr>
      <w:rPr>
        <w:rFonts w:ascii="Wingdings" w:hAnsi="Wingdings" w:hint="default"/>
      </w:rPr>
    </w:lvl>
    <w:lvl w:ilvl="3" w:tplc="0C0A0001" w:tentative="1">
      <w:start w:val="1"/>
      <w:numFmt w:val="bullet"/>
      <w:lvlText w:val=""/>
      <w:lvlJc w:val="left"/>
      <w:pPr>
        <w:ind w:left="3013" w:hanging="360"/>
      </w:pPr>
      <w:rPr>
        <w:rFonts w:ascii="Symbol" w:hAnsi="Symbol" w:hint="default"/>
      </w:rPr>
    </w:lvl>
    <w:lvl w:ilvl="4" w:tplc="0C0A0003" w:tentative="1">
      <w:start w:val="1"/>
      <w:numFmt w:val="bullet"/>
      <w:lvlText w:val="o"/>
      <w:lvlJc w:val="left"/>
      <w:pPr>
        <w:ind w:left="3733" w:hanging="360"/>
      </w:pPr>
      <w:rPr>
        <w:rFonts w:ascii="Courier New" w:hAnsi="Courier New" w:cs="Courier New" w:hint="default"/>
      </w:rPr>
    </w:lvl>
    <w:lvl w:ilvl="5" w:tplc="0C0A0005" w:tentative="1">
      <w:start w:val="1"/>
      <w:numFmt w:val="bullet"/>
      <w:lvlText w:val=""/>
      <w:lvlJc w:val="left"/>
      <w:pPr>
        <w:ind w:left="4453" w:hanging="360"/>
      </w:pPr>
      <w:rPr>
        <w:rFonts w:ascii="Wingdings" w:hAnsi="Wingdings" w:hint="default"/>
      </w:rPr>
    </w:lvl>
    <w:lvl w:ilvl="6" w:tplc="0C0A0001" w:tentative="1">
      <w:start w:val="1"/>
      <w:numFmt w:val="bullet"/>
      <w:lvlText w:val=""/>
      <w:lvlJc w:val="left"/>
      <w:pPr>
        <w:ind w:left="5173" w:hanging="360"/>
      </w:pPr>
      <w:rPr>
        <w:rFonts w:ascii="Symbol" w:hAnsi="Symbol" w:hint="default"/>
      </w:rPr>
    </w:lvl>
    <w:lvl w:ilvl="7" w:tplc="0C0A0003" w:tentative="1">
      <w:start w:val="1"/>
      <w:numFmt w:val="bullet"/>
      <w:lvlText w:val="o"/>
      <w:lvlJc w:val="left"/>
      <w:pPr>
        <w:ind w:left="5893" w:hanging="360"/>
      </w:pPr>
      <w:rPr>
        <w:rFonts w:ascii="Courier New" w:hAnsi="Courier New" w:cs="Courier New" w:hint="default"/>
      </w:rPr>
    </w:lvl>
    <w:lvl w:ilvl="8" w:tplc="0C0A0005" w:tentative="1">
      <w:start w:val="1"/>
      <w:numFmt w:val="bullet"/>
      <w:lvlText w:val=""/>
      <w:lvlJc w:val="left"/>
      <w:pPr>
        <w:ind w:left="6613"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F35B8"/>
    <w:rsid w:val="000A7747"/>
    <w:rsid w:val="00137706"/>
    <w:rsid w:val="001A00D3"/>
    <w:rsid w:val="001A5634"/>
    <w:rsid w:val="001B2607"/>
    <w:rsid w:val="002326C2"/>
    <w:rsid w:val="00332A9B"/>
    <w:rsid w:val="003E101A"/>
    <w:rsid w:val="004C0201"/>
    <w:rsid w:val="005031DC"/>
    <w:rsid w:val="0054774F"/>
    <w:rsid w:val="005504A7"/>
    <w:rsid w:val="005D17E9"/>
    <w:rsid w:val="005D3B20"/>
    <w:rsid w:val="00685D09"/>
    <w:rsid w:val="00780235"/>
    <w:rsid w:val="007D5A71"/>
    <w:rsid w:val="007F35B8"/>
    <w:rsid w:val="00893C82"/>
    <w:rsid w:val="00894BBD"/>
    <w:rsid w:val="008B5358"/>
    <w:rsid w:val="008F06AB"/>
    <w:rsid w:val="008F0CF1"/>
    <w:rsid w:val="009910D2"/>
    <w:rsid w:val="009A4EA3"/>
    <w:rsid w:val="00A75D32"/>
    <w:rsid w:val="00AA1FE1"/>
    <w:rsid w:val="00AB66AC"/>
    <w:rsid w:val="00AD0432"/>
    <w:rsid w:val="00B35A0B"/>
    <w:rsid w:val="00B73506"/>
    <w:rsid w:val="00BF1C74"/>
    <w:rsid w:val="00C31515"/>
    <w:rsid w:val="00C877C8"/>
    <w:rsid w:val="00CB3188"/>
    <w:rsid w:val="00CE0509"/>
    <w:rsid w:val="00D44A09"/>
    <w:rsid w:val="00DC5A7F"/>
    <w:rsid w:val="00EA07BA"/>
    <w:rsid w:val="00EB775F"/>
    <w:rsid w:val="00F252E6"/>
    <w:rsid w:val="00F46C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6C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5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35B8"/>
  </w:style>
  <w:style w:type="paragraph" w:styleId="Piedepgina">
    <w:name w:val="footer"/>
    <w:basedOn w:val="Normal"/>
    <w:link w:val="PiedepginaCar"/>
    <w:uiPriority w:val="99"/>
    <w:unhideWhenUsed/>
    <w:rsid w:val="007F35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35B8"/>
  </w:style>
  <w:style w:type="paragraph" w:styleId="Textodeglobo">
    <w:name w:val="Balloon Text"/>
    <w:basedOn w:val="Normal"/>
    <w:link w:val="TextodegloboCar"/>
    <w:uiPriority w:val="99"/>
    <w:semiHidden/>
    <w:unhideWhenUsed/>
    <w:rsid w:val="007F35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5B8"/>
    <w:rPr>
      <w:rFonts w:ascii="Tahoma" w:hAnsi="Tahoma" w:cs="Tahoma"/>
      <w:sz w:val="16"/>
      <w:szCs w:val="16"/>
    </w:rPr>
  </w:style>
  <w:style w:type="table" w:styleId="Tablaconcuadrcula">
    <w:name w:val="Table Grid"/>
    <w:basedOn w:val="Tablanormal"/>
    <w:uiPriority w:val="59"/>
    <w:rsid w:val="00232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326C2"/>
    <w:pPr>
      <w:ind w:left="720"/>
      <w:contextualSpacing/>
    </w:pPr>
  </w:style>
  <w:style w:type="character" w:styleId="Hipervnculo">
    <w:name w:val="Hyperlink"/>
    <w:basedOn w:val="Fuentedeprrafopredeter"/>
    <w:uiPriority w:val="99"/>
    <w:unhideWhenUsed/>
    <w:rsid w:val="005D17E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5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35B8"/>
  </w:style>
  <w:style w:type="paragraph" w:styleId="Piedepgina">
    <w:name w:val="footer"/>
    <w:basedOn w:val="Normal"/>
    <w:link w:val="PiedepginaCar"/>
    <w:uiPriority w:val="99"/>
    <w:unhideWhenUsed/>
    <w:rsid w:val="007F35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35B8"/>
  </w:style>
  <w:style w:type="paragraph" w:styleId="Textodeglobo">
    <w:name w:val="Balloon Text"/>
    <w:basedOn w:val="Normal"/>
    <w:link w:val="TextodegloboCar"/>
    <w:uiPriority w:val="99"/>
    <w:semiHidden/>
    <w:unhideWhenUsed/>
    <w:rsid w:val="007F35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5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de.aytoleon.es/eAdmin/InfoSede.do?pagina=proteccionDeDatos%20"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lruv@ilruv.es" TargetMode="External"/><Relationship Id="rId4" Type="http://schemas.openxmlformats.org/officeDocument/2006/relationships/settings" Target="settings.xml"/><Relationship Id="rId9" Type="http://schemas.openxmlformats.org/officeDocument/2006/relationships/hyperlink" Target="https://sede.aytole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1523</Words>
  <Characters>8377</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Cuadrado Diago</dc:creator>
  <cp:lastModifiedBy>Begoña Gonzalo Orden</cp:lastModifiedBy>
  <cp:revision>10</cp:revision>
  <dcterms:created xsi:type="dcterms:W3CDTF">2025-03-20T12:54:00Z</dcterms:created>
  <dcterms:modified xsi:type="dcterms:W3CDTF">2025-06-27T08:34:00Z</dcterms:modified>
</cp:coreProperties>
</file>